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D950" w14:textId="1C4C2791" w:rsidR="00D3387A" w:rsidRDefault="00D3387A" w:rsidP="00665A70">
      <w:pPr>
        <w:rPr>
          <w:rFonts w:cstheme="minorHAnsi"/>
          <w:b/>
          <w:bCs/>
          <w:sz w:val="48"/>
          <w:szCs w:val="48"/>
        </w:rPr>
      </w:pPr>
      <w:r w:rsidRPr="00665A70">
        <w:rPr>
          <w:rFonts w:cstheme="minorHAnsi"/>
          <w:noProof/>
          <w:sz w:val="48"/>
          <w:szCs w:val="48"/>
        </w:rPr>
        <w:drawing>
          <wp:inline distT="0" distB="0" distL="0" distR="0" wp14:anchorId="68E508DD" wp14:editId="012B1DF7">
            <wp:extent cx="781928" cy="664043"/>
            <wp:effectExtent l="0" t="0" r="0" b="3175"/>
            <wp:docPr id="3" name="Image 3" descr="Vancouver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Vancouver Community College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928" cy="664043"/>
                    </a:xfrm>
                    <a:prstGeom prst="rect">
                      <a:avLst/>
                    </a:prstGeom>
                  </pic:spPr>
                </pic:pic>
              </a:graphicData>
            </a:graphic>
          </wp:inline>
        </w:drawing>
      </w:r>
    </w:p>
    <w:p w14:paraId="4DDB4C81" w14:textId="77777777" w:rsidR="00D3387A" w:rsidRDefault="00D3387A" w:rsidP="00665A70">
      <w:pPr>
        <w:rPr>
          <w:rFonts w:cstheme="minorHAnsi"/>
          <w:b/>
          <w:bCs/>
          <w:sz w:val="48"/>
          <w:szCs w:val="48"/>
        </w:rPr>
      </w:pPr>
    </w:p>
    <w:p w14:paraId="7410CBB3" w14:textId="3857281E" w:rsidR="002F1AD8" w:rsidRPr="00972509" w:rsidRDefault="00972509" w:rsidP="00972509">
      <w:pPr>
        <w:pStyle w:val="Heading1"/>
      </w:pPr>
      <w:bookmarkStart w:id="0" w:name="_Toc150163035"/>
      <w:r w:rsidRPr="00543650">
        <w:rPr>
          <w:caps/>
        </w:rPr>
        <w:t>Vancouver Community College</w:t>
      </w:r>
      <w:bookmarkStart w:id="1" w:name="_Toc150163036"/>
      <w:bookmarkEnd w:id="0"/>
      <w:r>
        <w:t xml:space="preserve"> </w:t>
      </w:r>
      <w:r w:rsidR="00493C9A" w:rsidRPr="00972509">
        <w:rPr>
          <w:b w:val="0"/>
          <w:bCs w:val="0"/>
        </w:rPr>
        <w:t>Accessibility</w:t>
      </w:r>
      <w:r w:rsidR="00145738" w:rsidRPr="00972509">
        <w:rPr>
          <w:b w:val="0"/>
          <w:bCs w:val="0"/>
        </w:rPr>
        <w:t xml:space="preserve"> </w:t>
      </w:r>
      <w:r w:rsidR="00493C9A" w:rsidRPr="00972509">
        <w:rPr>
          <w:b w:val="0"/>
          <w:bCs w:val="0"/>
        </w:rPr>
        <w:t>Plan</w:t>
      </w:r>
      <w:bookmarkEnd w:id="1"/>
    </w:p>
    <w:p w14:paraId="30FB06F2" w14:textId="77F4D2B4" w:rsidR="00DB33BD" w:rsidRDefault="00493C9A" w:rsidP="00DB33BD">
      <w:pPr>
        <w:rPr>
          <w:rFonts w:cstheme="minorHAnsi"/>
          <w:sz w:val="24"/>
          <w:szCs w:val="24"/>
        </w:rPr>
      </w:pPr>
      <w:r w:rsidRPr="00665A70">
        <w:rPr>
          <w:rFonts w:cstheme="minorHAnsi"/>
          <w:sz w:val="24"/>
          <w:szCs w:val="24"/>
        </w:rPr>
        <w:t>2023-2026</w:t>
      </w:r>
      <w:r w:rsidR="002F1AD8">
        <w:rPr>
          <w:rFonts w:cstheme="minorHAnsi"/>
          <w:sz w:val="24"/>
          <w:szCs w:val="24"/>
        </w:rPr>
        <w:t xml:space="preserve">  </w:t>
      </w:r>
      <w:r w:rsidR="00665A70">
        <w:rPr>
          <w:rFonts w:cstheme="minorHAnsi"/>
          <w:sz w:val="24"/>
          <w:szCs w:val="24"/>
        </w:rPr>
        <w:t xml:space="preserve">  </w:t>
      </w:r>
    </w:p>
    <w:p w14:paraId="04573085" w14:textId="11F3B363" w:rsidR="00DB33BD" w:rsidRDefault="00DB33BD" w:rsidP="00DB33BD">
      <w:pPr>
        <w:rPr>
          <w:rFonts w:cstheme="minorHAnsi"/>
          <w:sz w:val="24"/>
          <w:szCs w:val="24"/>
        </w:rPr>
      </w:pPr>
    </w:p>
    <w:p w14:paraId="64912D43" w14:textId="754CF446" w:rsidR="00DB33BD" w:rsidRDefault="00DB33BD" w:rsidP="00DB33BD">
      <w:pPr>
        <w:rPr>
          <w:rFonts w:cstheme="minorHAnsi"/>
          <w:sz w:val="24"/>
          <w:szCs w:val="24"/>
        </w:rPr>
      </w:pPr>
    </w:p>
    <w:p w14:paraId="1177481B" w14:textId="77777777" w:rsidR="00DB33BD" w:rsidRDefault="00DB33BD" w:rsidP="00DB33BD">
      <w:pPr>
        <w:rPr>
          <w:rFonts w:cstheme="minorHAnsi"/>
          <w:sz w:val="24"/>
          <w:szCs w:val="24"/>
        </w:rPr>
      </w:pPr>
    </w:p>
    <w:p w14:paraId="6F16C1FE" w14:textId="77777777" w:rsidR="00DB33BD" w:rsidRDefault="00DB33BD" w:rsidP="00DB33BD">
      <w:pPr>
        <w:rPr>
          <w:rFonts w:cstheme="minorHAnsi"/>
          <w:sz w:val="24"/>
          <w:szCs w:val="24"/>
        </w:rPr>
      </w:pPr>
    </w:p>
    <w:p w14:paraId="1EA06997" w14:textId="28160050" w:rsidR="00DB33BD" w:rsidRDefault="00665A70" w:rsidP="00DB33BD">
      <w:pPr>
        <w:rPr>
          <w:rFonts w:cstheme="minorHAnsi"/>
          <w:sz w:val="24"/>
          <w:szCs w:val="24"/>
        </w:rPr>
      </w:pPr>
      <w:r w:rsidRPr="00665A70">
        <w:rPr>
          <w:rFonts w:cstheme="minorHAnsi"/>
          <w:sz w:val="24"/>
          <w:szCs w:val="24"/>
        </w:rPr>
        <w:t>vcc.ca</w:t>
      </w:r>
    </w:p>
    <w:p w14:paraId="06F84DE2" w14:textId="77777777" w:rsidR="00DB33BD" w:rsidRDefault="00DB33BD" w:rsidP="00DB33BD">
      <w:pPr>
        <w:rPr>
          <w:rFonts w:cstheme="minorHAnsi"/>
          <w:sz w:val="24"/>
          <w:szCs w:val="24"/>
        </w:rPr>
      </w:pPr>
    </w:p>
    <w:p w14:paraId="22ABB291" w14:textId="77777777" w:rsidR="00DB33BD" w:rsidRDefault="00DB33BD" w:rsidP="00DB33BD">
      <w:pPr>
        <w:rPr>
          <w:rFonts w:cstheme="minorHAnsi"/>
          <w:sz w:val="24"/>
          <w:szCs w:val="24"/>
        </w:rPr>
      </w:pPr>
    </w:p>
    <w:p w14:paraId="16076BD4" w14:textId="18CA3CE0" w:rsidR="00DB33BD" w:rsidRDefault="00DB33BD" w:rsidP="00DB33BD">
      <w:pPr>
        <w:rPr>
          <w:rFonts w:cstheme="minorHAnsi"/>
          <w:sz w:val="24"/>
          <w:szCs w:val="24"/>
        </w:rPr>
      </w:pPr>
      <w:r>
        <w:rPr>
          <w:rFonts w:cstheme="minorHAnsi"/>
          <w:sz w:val="24"/>
          <w:szCs w:val="24"/>
        </w:rPr>
        <w:br w:type="page"/>
      </w:r>
    </w:p>
    <w:p w14:paraId="16B95ECA" w14:textId="77777777" w:rsidR="00161CEC" w:rsidRPr="00E22A08" w:rsidRDefault="0060749D" w:rsidP="0072484E">
      <w:pPr>
        <w:pStyle w:val="hightlight-green"/>
        <w:spacing w:before="0"/>
        <w:rPr>
          <w:sz w:val="28"/>
          <w:szCs w:val="28"/>
        </w:rPr>
      </w:pPr>
      <w:r w:rsidRPr="00E22A08">
        <w:rPr>
          <w:sz w:val="28"/>
          <w:szCs w:val="28"/>
        </w:rPr>
        <w:lastRenderedPageBreak/>
        <w:t>CONTENTS</w:t>
      </w:r>
    </w:p>
    <w:p w14:paraId="1560B375" w14:textId="77777777" w:rsidR="00541900" w:rsidRPr="00FD116E" w:rsidRDefault="006A17B3" w:rsidP="00A8742F">
      <w:pPr>
        <w:pStyle w:val="H2"/>
        <w:shd w:val="clear" w:color="auto" w:fill="FFFFFF" w:themeFill="background1"/>
        <w:spacing w:before="180" w:after="0"/>
        <w:rPr>
          <w:noProof/>
          <w:sz w:val="24"/>
          <w:szCs w:val="24"/>
        </w:rPr>
      </w:pPr>
      <w:r w:rsidRPr="00FD116E">
        <w:rPr>
          <w:sz w:val="24"/>
          <w:szCs w:val="24"/>
        </w:rPr>
        <w:t>Introduction</w:t>
      </w:r>
      <w:bookmarkStart w:id="2" w:name="_Toc149219780"/>
      <w:r w:rsidR="00541900" w:rsidRPr="00FD116E">
        <w:rPr>
          <w:sz w:val="24"/>
          <w:szCs w:val="24"/>
        </w:rPr>
        <w:fldChar w:fldCharType="begin"/>
      </w:r>
      <w:r w:rsidR="00541900" w:rsidRPr="00FD116E">
        <w:rPr>
          <w:sz w:val="24"/>
          <w:szCs w:val="24"/>
        </w:rPr>
        <w:instrText xml:space="preserve"> TOC \o "1-3" \u \h  \* MERGEFORMAT </w:instrText>
      </w:r>
      <w:r w:rsidR="00541900" w:rsidRPr="00FD116E">
        <w:rPr>
          <w:sz w:val="24"/>
          <w:szCs w:val="24"/>
        </w:rPr>
        <w:fldChar w:fldCharType="separate"/>
      </w:r>
    </w:p>
    <w:p w14:paraId="2EE3E5CE" w14:textId="0805543D" w:rsidR="00541900" w:rsidRPr="00F2399A" w:rsidRDefault="00000000" w:rsidP="00F2399A">
      <w:pPr>
        <w:pStyle w:val="TOC3"/>
        <w:rPr>
          <w:kern w:val="2"/>
          <w:lang w:val="en-CA" w:eastAsia="en-CA"/>
          <w14:ligatures w14:val="standardContextual"/>
        </w:rPr>
      </w:pPr>
      <w:hyperlink w:anchor="_Toc150163038" w:history="1">
        <w:r w:rsidR="009D5CEB" w:rsidRPr="00F2399A">
          <w:rPr>
            <w:rStyle w:val="Hyperlink"/>
            <w:color w:val="000000" w:themeColor="text1"/>
          </w:rPr>
          <w:t>Land Acknowledgement</w:t>
        </w:r>
        <w:r w:rsidR="009D5CEB" w:rsidRPr="00F2399A">
          <w:tab/>
          <w:t xml:space="preserve">Page </w:t>
        </w:r>
        <w:r w:rsidR="00541900" w:rsidRPr="00F2399A">
          <w:fldChar w:fldCharType="begin"/>
        </w:r>
        <w:r w:rsidR="00541900" w:rsidRPr="00F2399A">
          <w:instrText xml:space="preserve"> PAGEREF _Toc150163038 \h </w:instrText>
        </w:r>
        <w:r w:rsidR="00541900" w:rsidRPr="00F2399A">
          <w:fldChar w:fldCharType="separate"/>
        </w:r>
        <w:r w:rsidR="009D5CEB" w:rsidRPr="00F2399A">
          <w:t>1</w:t>
        </w:r>
        <w:r w:rsidR="00541900" w:rsidRPr="00F2399A">
          <w:fldChar w:fldCharType="end"/>
        </w:r>
      </w:hyperlink>
    </w:p>
    <w:p w14:paraId="77F3D2F8" w14:textId="75D5B4E4" w:rsidR="00541900" w:rsidRPr="00F2399A" w:rsidRDefault="00000000" w:rsidP="00F2399A">
      <w:pPr>
        <w:pStyle w:val="TOC2"/>
        <w:rPr>
          <w:kern w:val="2"/>
          <w:lang w:val="en-CA" w:eastAsia="en-CA"/>
          <w14:ligatures w14:val="standardContextual"/>
        </w:rPr>
      </w:pPr>
      <w:hyperlink w:anchor="_Toc150163039" w:history="1">
        <w:r w:rsidR="009D5CEB" w:rsidRPr="00F2399A">
          <w:rPr>
            <w:rStyle w:val="Hyperlink"/>
            <w:color w:val="000000" w:themeColor="text1"/>
          </w:rPr>
          <w:t>Message from VCC President</w:t>
        </w:r>
        <w:r w:rsidR="009D5CEB" w:rsidRPr="00F2399A">
          <w:tab/>
          <w:t xml:space="preserve">Page </w:t>
        </w:r>
        <w:r w:rsidR="00541900" w:rsidRPr="00F2399A">
          <w:fldChar w:fldCharType="begin"/>
        </w:r>
        <w:r w:rsidR="00541900" w:rsidRPr="00F2399A">
          <w:instrText xml:space="preserve"> PAGEREF _Toc150163039 \h </w:instrText>
        </w:r>
        <w:r w:rsidR="00541900" w:rsidRPr="00F2399A">
          <w:fldChar w:fldCharType="separate"/>
        </w:r>
        <w:r w:rsidR="009D5CEB" w:rsidRPr="00F2399A">
          <w:t>2</w:t>
        </w:r>
        <w:r w:rsidR="00541900" w:rsidRPr="00F2399A">
          <w:fldChar w:fldCharType="end"/>
        </w:r>
      </w:hyperlink>
    </w:p>
    <w:p w14:paraId="5FF16AB4" w14:textId="6F423C17" w:rsidR="00541900" w:rsidRPr="00F2399A" w:rsidRDefault="00000000" w:rsidP="00F2399A">
      <w:pPr>
        <w:pStyle w:val="TOC2"/>
        <w:rPr>
          <w:kern w:val="2"/>
          <w:lang w:val="en-CA" w:eastAsia="en-CA"/>
          <w14:ligatures w14:val="standardContextual"/>
        </w:rPr>
      </w:pPr>
      <w:hyperlink w:anchor="_Toc150163040" w:history="1">
        <w:r w:rsidR="001E0CB2" w:rsidRPr="00F2399A">
          <w:rPr>
            <w:rStyle w:val="Hyperlink"/>
            <w:color w:val="000000" w:themeColor="text1"/>
          </w:rPr>
          <w:t>Message from Accessibility Committee</w:t>
        </w:r>
        <w:r w:rsidR="001E0CB2" w:rsidRPr="00F2399A">
          <w:tab/>
          <w:t xml:space="preserve">Page </w:t>
        </w:r>
        <w:r w:rsidR="00541900" w:rsidRPr="00F2399A">
          <w:fldChar w:fldCharType="begin"/>
        </w:r>
        <w:r w:rsidR="00541900" w:rsidRPr="00F2399A">
          <w:instrText xml:space="preserve"> PAGEREF _Toc150163040 \h </w:instrText>
        </w:r>
        <w:r w:rsidR="00541900" w:rsidRPr="00F2399A">
          <w:fldChar w:fldCharType="separate"/>
        </w:r>
        <w:r w:rsidR="001E0CB2" w:rsidRPr="00F2399A">
          <w:t>3</w:t>
        </w:r>
        <w:r w:rsidR="00541900" w:rsidRPr="00F2399A">
          <w:fldChar w:fldCharType="end"/>
        </w:r>
      </w:hyperlink>
    </w:p>
    <w:p w14:paraId="4B9769E9" w14:textId="49B9B359" w:rsidR="00541900" w:rsidRPr="00F2399A" w:rsidRDefault="00000000" w:rsidP="00F2399A">
      <w:pPr>
        <w:pStyle w:val="TOC2"/>
        <w:rPr>
          <w:kern w:val="2"/>
          <w:lang w:val="en-CA" w:eastAsia="en-CA"/>
          <w14:ligatures w14:val="standardContextual"/>
        </w:rPr>
      </w:pPr>
      <w:hyperlink w:anchor="_Toc150163041" w:history="1">
        <w:r w:rsidR="002800E3" w:rsidRPr="00F2399A">
          <w:rPr>
            <w:rStyle w:val="Hyperlink"/>
            <w:color w:val="000000" w:themeColor="text1"/>
          </w:rPr>
          <w:t>About the Organization</w:t>
        </w:r>
        <w:r w:rsidR="002800E3" w:rsidRPr="00F2399A">
          <w:tab/>
          <w:t xml:space="preserve">Page </w:t>
        </w:r>
        <w:r w:rsidR="00541900" w:rsidRPr="00F2399A">
          <w:fldChar w:fldCharType="begin"/>
        </w:r>
        <w:r w:rsidR="00541900" w:rsidRPr="00F2399A">
          <w:instrText xml:space="preserve"> PAGEREF _Toc150163041 \h </w:instrText>
        </w:r>
        <w:r w:rsidR="00541900" w:rsidRPr="00F2399A">
          <w:fldChar w:fldCharType="separate"/>
        </w:r>
        <w:r w:rsidR="002800E3" w:rsidRPr="00F2399A">
          <w:t>4</w:t>
        </w:r>
        <w:r w:rsidR="00541900" w:rsidRPr="00F2399A">
          <w:fldChar w:fldCharType="end"/>
        </w:r>
      </w:hyperlink>
    </w:p>
    <w:p w14:paraId="0AC6E66A" w14:textId="3BB83A55" w:rsidR="00541900" w:rsidRPr="00F2399A" w:rsidRDefault="00000000" w:rsidP="00F2399A">
      <w:pPr>
        <w:pStyle w:val="TOC2"/>
        <w:rPr>
          <w:kern w:val="2"/>
          <w:lang w:val="en-CA" w:eastAsia="en-CA"/>
          <w14:ligatures w14:val="standardContextual"/>
        </w:rPr>
      </w:pPr>
      <w:hyperlink w:anchor="_Toc150163042" w:history="1">
        <w:r w:rsidR="002800E3" w:rsidRPr="00F2399A">
          <w:rPr>
            <w:rStyle w:val="Hyperlink"/>
            <w:color w:val="000000" w:themeColor="text1"/>
          </w:rPr>
          <w:t>Our Accessibility Story</w:t>
        </w:r>
        <w:r w:rsidR="002800E3" w:rsidRPr="00F2399A">
          <w:tab/>
          <w:t xml:space="preserve">Page </w:t>
        </w:r>
        <w:r w:rsidR="00541900" w:rsidRPr="00F2399A">
          <w:fldChar w:fldCharType="begin"/>
        </w:r>
        <w:r w:rsidR="00541900" w:rsidRPr="00F2399A">
          <w:instrText xml:space="preserve"> PAGEREF _Toc150163042 \h </w:instrText>
        </w:r>
        <w:r w:rsidR="00541900" w:rsidRPr="00F2399A">
          <w:fldChar w:fldCharType="separate"/>
        </w:r>
        <w:r w:rsidR="002800E3" w:rsidRPr="00F2399A">
          <w:t>5</w:t>
        </w:r>
        <w:r w:rsidR="00541900" w:rsidRPr="00F2399A">
          <w:fldChar w:fldCharType="end"/>
        </w:r>
      </w:hyperlink>
    </w:p>
    <w:p w14:paraId="0B823106" w14:textId="57936C4A" w:rsidR="00541900" w:rsidRPr="00F2399A" w:rsidRDefault="00000000" w:rsidP="00F2399A">
      <w:pPr>
        <w:pStyle w:val="TOC2"/>
        <w:rPr>
          <w:kern w:val="2"/>
          <w:lang w:val="en-CA" w:eastAsia="en-CA"/>
          <w14:ligatures w14:val="standardContextual"/>
        </w:rPr>
      </w:pPr>
      <w:hyperlink w:anchor="_Toc150163043" w:history="1">
        <w:r w:rsidR="002800E3" w:rsidRPr="00F2399A">
          <w:rPr>
            <w:rStyle w:val="Hyperlink"/>
            <w:color w:val="000000" w:themeColor="text1"/>
          </w:rPr>
          <w:t>Acknowledgement of Key Contributors</w:t>
        </w:r>
        <w:r w:rsidR="002800E3" w:rsidRPr="00F2399A">
          <w:tab/>
          <w:t xml:space="preserve">Page </w:t>
        </w:r>
        <w:r w:rsidR="00541900" w:rsidRPr="00F2399A">
          <w:fldChar w:fldCharType="begin"/>
        </w:r>
        <w:r w:rsidR="00541900" w:rsidRPr="00F2399A">
          <w:instrText xml:space="preserve"> PAGEREF _Toc150163043 \h </w:instrText>
        </w:r>
        <w:r w:rsidR="00541900" w:rsidRPr="00F2399A">
          <w:fldChar w:fldCharType="separate"/>
        </w:r>
        <w:r w:rsidR="002800E3" w:rsidRPr="00F2399A">
          <w:t>6</w:t>
        </w:r>
        <w:r w:rsidR="00541900" w:rsidRPr="00F2399A">
          <w:fldChar w:fldCharType="end"/>
        </w:r>
      </w:hyperlink>
    </w:p>
    <w:p w14:paraId="1C9F75B8" w14:textId="4C19C4ED" w:rsidR="00541900" w:rsidRPr="00F2399A" w:rsidRDefault="00000000" w:rsidP="00F2399A">
      <w:pPr>
        <w:pStyle w:val="TOC2"/>
        <w:rPr>
          <w:rStyle w:val="Hyperlink"/>
          <w:color w:val="000000" w:themeColor="text1"/>
        </w:rPr>
      </w:pPr>
      <w:hyperlink w:anchor="_Toc150163044" w:history="1">
        <w:r w:rsidR="002800E3" w:rsidRPr="00F2399A">
          <w:rPr>
            <w:rStyle w:val="Hyperlink"/>
            <w:color w:val="000000" w:themeColor="text1"/>
          </w:rPr>
          <w:t>Definitions</w:t>
        </w:r>
        <w:r w:rsidR="002800E3" w:rsidRPr="00F2399A">
          <w:tab/>
          <w:t xml:space="preserve">Page </w:t>
        </w:r>
        <w:r w:rsidR="00541900" w:rsidRPr="00F2399A">
          <w:fldChar w:fldCharType="begin"/>
        </w:r>
        <w:r w:rsidR="00541900" w:rsidRPr="00F2399A">
          <w:instrText xml:space="preserve"> PAGEREF _Toc150163044 \h </w:instrText>
        </w:r>
        <w:r w:rsidR="00541900" w:rsidRPr="00F2399A">
          <w:fldChar w:fldCharType="separate"/>
        </w:r>
        <w:r w:rsidR="002800E3" w:rsidRPr="00F2399A">
          <w:t>6</w:t>
        </w:r>
        <w:r w:rsidR="00541900" w:rsidRPr="00F2399A">
          <w:fldChar w:fldCharType="end"/>
        </w:r>
      </w:hyperlink>
    </w:p>
    <w:p w14:paraId="2DB89C41" w14:textId="28A9CF31" w:rsidR="002800E3" w:rsidRPr="00FD116E" w:rsidRDefault="00B240C0" w:rsidP="00A8742F">
      <w:pPr>
        <w:pStyle w:val="H2"/>
        <w:shd w:val="clear" w:color="auto" w:fill="FFFFFF" w:themeFill="background1"/>
        <w:spacing w:before="180" w:after="0"/>
        <w:rPr>
          <w:sz w:val="24"/>
          <w:szCs w:val="24"/>
        </w:rPr>
      </w:pPr>
      <w:r w:rsidRPr="00FD116E">
        <w:rPr>
          <w:sz w:val="24"/>
          <w:szCs w:val="24"/>
        </w:rPr>
        <w:t>FRAMEWORK GUIDING OUR WORK</w:t>
      </w:r>
    </w:p>
    <w:p w14:paraId="726752CD" w14:textId="7FD6F924" w:rsidR="00541900" w:rsidRPr="00F2399A" w:rsidRDefault="00000000" w:rsidP="00F2399A">
      <w:pPr>
        <w:pStyle w:val="TOC3"/>
        <w:rPr>
          <w:kern w:val="2"/>
          <w:lang w:val="en-CA" w:eastAsia="en-CA"/>
          <w14:ligatures w14:val="standardContextual"/>
        </w:rPr>
      </w:pPr>
      <w:hyperlink w:anchor="_Toc150163046" w:history="1">
        <w:r w:rsidR="006107A2" w:rsidRPr="00F2399A">
          <w:rPr>
            <w:rStyle w:val="Hyperlink"/>
            <w:color w:val="000000" w:themeColor="text1"/>
          </w:rPr>
          <w:t>Accessible BC Act – Principles</w:t>
        </w:r>
        <w:r w:rsidR="006107A2" w:rsidRPr="00F2399A">
          <w:tab/>
          <w:t xml:space="preserve">Page </w:t>
        </w:r>
        <w:r w:rsidR="00541900" w:rsidRPr="00F2399A">
          <w:fldChar w:fldCharType="begin"/>
        </w:r>
        <w:r w:rsidR="00541900" w:rsidRPr="00F2399A">
          <w:instrText xml:space="preserve"> PAGEREF _Toc150163046 \h </w:instrText>
        </w:r>
        <w:r w:rsidR="00541900" w:rsidRPr="00F2399A">
          <w:fldChar w:fldCharType="separate"/>
        </w:r>
        <w:r w:rsidR="006107A2" w:rsidRPr="00F2399A">
          <w:t>7</w:t>
        </w:r>
        <w:r w:rsidR="00541900" w:rsidRPr="00F2399A">
          <w:fldChar w:fldCharType="end"/>
        </w:r>
      </w:hyperlink>
    </w:p>
    <w:p w14:paraId="00E075A4" w14:textId="15283A49" w:rsidR="00541900" w:rsidRPr="00F2399A" w:rsidRDefault="00000000" w:rsidP="00F2399A">
      <w:pPr>
        <w:pStyle w:val="TOC3"/>
        <w:rPr>
          <w:kern w:val="2"/>
          <w:lang w:val="en-CA" w:eastAsia="en-CA"/>
          <w14:ligatures w14:val="standardContextual"/>
        </w:rPr>
      </w:pPr>
      <w:hyperlink w:anchor="_Toc150163047" w:history="1">
        <w:r w:rsidR="006107A2" w:rsidRPr="00F2399A">
          <w:rPr>
            <w:rStyle w:val="Hyperlink"/>
            <w:color w:val="000000" w:themeColor="text1"/>
          </w:rPr>
          <w:t>Related Legislation</w:t>
        </w:r>
        <w:r w:rsidR="006107A2" w:rsidRPr="00F2399A">
          <w:tab/>
          <w:t xml:space="preserve">Page </w:t>
        </w:r>
        <w:r w:rsidR="00541900" w:rsidRPr="00F2399A">
          <w:fldChar w:fldCharType="begin"/>
        </w:r>
        <w:r w:rsidR="00541900" w:rsidRPr="00F2399A">
          <w:instrText xml:space="preserve"> PAGEREF _Toc150163047 \h </w:instrText>
        </w:r>
        <w:r w:rsidR="00541900" w:rsidRPr="00F2399A">
          <w:fldChar w:fldCharType="separate"/>
        </w:r>
        <w:r w:rsidR="006107A2" w:rsidRPr="00F2399A">
          <w:t>7</w:t>
        </w:r>
        <w:r w:rsidR="00541900" w:rsidRPr="00F2399A">
          <w:fldChar w:fldCharType="end"/>
        </w:r>
      </w:hyperlink>
    </w:p>
    <w:p w14:paraId="3E0DCF19" w14:textId="20DF3E7A" w:rsidR="00541900" w:rsidRPr="00F2399A" w:rsidRDefault="00000000" w:rsidP="00F2399A">
      <w:pPr>
        <w:pStyle w:val="TOC2"/>
        <w:rPr>
          <w:kern w:val="2"/>
          <w:lang w:val="en-CA" w:eastAsia="en-CA"/>
          <w14:ligatures w14:val="standardContextual"/>
        </w:rPr>
      </w:pPr>
      <w:hyperlink w:anchor="_Toc150163048" w:history="1">
        <w:r w:rsidR="006107A2" w:rsidRPr="00F2399A">
          <w:rPr>
            <w:rStyle w:val="Hyperlink"/>
            <w:color w:val="000000" w:themeColor="text1"/>
          </w:rPr>
          <w:t>Existing Policies</w:t>
        </w:r>
        <w:r w:rsidR="006107A2" w:rsidRPr="00F2399A">
          <w:tab/>
          <w:t xml:space="preserve">Page </w:t>
        </w:r>
        <w:r w:rsidR="00541900" w:rsidRPr="00F2399A">
          <w:fldChar w:fldCharType="begin"/>
        </w:r>
        <w:r w:rsidR="00541900" w:rsidRPr="00F2399A">
          <w:instrText xml:space="preserve"> PAGEREF _Toc150163048 \h </w:instrText>
        </w:r>
        <w:r w:rsidR="00541900" w:rsidRPr="00F2399A">
          <w:fldChar w:fldCharType="separate"/>
        </w:r>
        <w:r w:rsidR="006107A2" w:rsidRPr="00F2399A">
          <w:t>8</w:t>
        </w:r>
        <w:r w:rsidR="00541900" w:rsidRPr="00F2399A">
          <w:fldChar w:fldCharType="end"/>
        </w:r>
      </w:hyperlink>
    </w:p>
    <w:p w14:paraId="32CEC69A" w14:textId="0EEDDB86" w:rsidR="00541900" w:rsidRPr="00F2399A" w:rsidRDefault="00000000" w:rsidP="00F2399A">
      <w:pPr>
        <w:pStyle w:val="TOC3"/>
        <w:rPr>
          <w:rStyle w:val="Hyperlink"/>
          <w:color w:val="000000" w:themeColor="text1"/>
        </w:rPr>
      </w:pPr>
      <w:hyperlink w:anchor="_Toc150163049" w:history="1">
        <w:r w:rsidR="006107A2" w:rsidRPr="00F2399A">
          <w:rPr>
            <w:rStyle w:val="Hyperlink"/>
            <w:color w:val="000000" w:themeColor="text1"/>
          </w:rPr>
          <w:t>Our Approach</w:t>
        </w:r>
        <w:r w:rsidR="006107A2" w:rsidRPr="00F2399A">
          <w:tab/>
          <w:t xml:space="preserve">Page </w:t>
        </w:r>
        <w:r w:rsidR="00541900" w:rsidRPr="00F2399A">
          <w:fldChar w:fldCharType="begin"/>
        </w:r>
        <w:r w:rsidR="00541900" w:rsidRPr="00F2399A">
          <w:instrText xml:space="preserve"> PAGEREF _Toc150163049 \h </w:instrText>
        </w:r>
        <w:r w:rsidR="00541900" w:rsidRPr="00F2399A">
          <w:fldChar w:fldCharType="separate"/>
        </w:r>
        <w:r w:rsidR="006107A2" w:rsidRPr="00F2399A">
          <w:t>8</w:t>
        </w:r>
        <w:r w:rsidR="00541900" w:rsidRPr="00F2399A">
          <w:fldChar w:fldCharType="end"/>
        </w:r>
      </w:hyperlink>
    </w:p>
    <w:p w14:paraId="42495507" w14:textId="5D0C2CAB" w:rsidR="006107A2" w:rsidRPr="00FD116E" w:rsidRDefault="006107A2" w:rsidP="00A8742F">
      <w:pPr>
        <w:pStyle w:val="H2"/>
        <w:shd w:val="clear" w:color="auto" w:fill="FFFFFF" w:themeFill="background1"/>
        <w:spacing w:before="180" w:after="0"/>
        <w:rPr>
          <w:sz w:val="24"/>
          <w:szCs w:val="24"/>
        </w:rPr>
      </w:pPr>
      <w:r w:rsidRPr="00FD116E">
        <w:rPr>
          <w:sz w:val="24"/>
          <w:szCs w:val="24"/>
        </w:rPr>
        <w:t>ABOUT OUR ACCESSIBILIT</w:t>
      </w:r>
      <w:r w:rsidR="00B3791F" w:rsidRPr="00FD116E">
        <w:rPr>
          <w:sz w:val="24"/>
          <w:szCs w:val="24"/>
        </w:rPr>
        <w:t>Y COMMITTEE</w:t>
      </w:r>
    </w:p>
    <w:p w14:paraId="14045326" w14:textId="63A9ABCD" w:rsidR="00541900" w:rsidRPr="00F2399A" w:rsidRDefault="00000000" w:rsidP="00F2399A">
      <w:pPr>
        <w:pStyle w:val="TOC3"/>
        <w:rPr>
          <w:kern w:val="2"/>
          <w:lang w:val="en-CA" w:eastAsia="en-CA"/>
          <w14:ligatures w14:val="standardContextual"/>
        </w:rPr>
      </w:pPr>
      <w:hyperlink w:anchor="_Toc150163051" w:history="1">
        <w:r w:rsidR="00B3791F" w:rsidRPr="00F2399A">
          <w:rPr>
            <w:rStyle w:val="Hyperlink"/>
            <w:color w:val="000000" w:themeColor="text1"/>
          </w:rPr>
          <w:t>Recruitment</w:t>
        </w:r>
        <w:r w:rsidR="00B3791F" w:rsidRPr="00F2399A">
          <w:tab/>
          <w:t xml:space="preserve">Page </w:t>
        </w:r>
        <w:r w:rsidR="00541900" w:rsidRPr="00F2399A">
          <w:fldChar w:fldCharType="begin"/>
        </w:r>
        <w:r w:rsidR="00541900" w:rsidRPr="00F2399A">
          <w:instrText xml:space="preserve"> PAGEREF _Toc150163051 \h </w:instrText>
        </w:r>
        <w:r w:rsidR="00541900" w:rsidRPr="00F2399A">
          <w:fldChar w:fldCharType="separate"/>
        </w:r>
        <w:r w:rsidR="00B3791F" w:rsidRPr="00F2399A">
          <w:t>8</w:t>
        </w:r>
        <w:r w:rsidR="00541900" w:rsidRPr="00F2399A">
          <w:fldChar w:fldCharType="end"/>
        </w:r>
      </w:hyperlink>
    </w:p>
    <w:p w14:paraId="04F6A217" w14:textId="05BC854F" w:rsidR="00541900" w:rsidRPr="00F2399A" w:rsidRDefault="00000000" w:rsidP="00F2399A">
      <w:pPr>
        <w:pStyle w:val="TOC3"/>
        <w:rPr>
          <w:rStyle w:val="Hyperlink"/>
          <w:color w:val="000000" w:themeColor="text1"/>
        </w:rPr>
      </w:pPr>
      <w:hyperlink w:anchor="_Toc150163052" w:history="1">
        <w:r w:rsidR="00B3791F" w:rsidRPr="00F2399A">
          <w:rPr>
            <w:rStyle w:val="Hyperlink"/>
            <w:color w:val="000000" w:themeColor="text1"/>
          </w:rPr>
          <w:t>Committee Members and Background</w:t>
        </w:r>
        <w:r w:rsidR="00B3791F" w:rsidRPr="00F2399A">
          <w:tab/>
          <w:t xml:space="preserve">Page </w:t>
        </w:r>
        <w:r w:rsidR="00541900" w:rsidRPr="00F2399A">
          <w:fldChar w:fldCharType="begin"/>
        </w:r>
        <w:r w:rsidR="00541900" w:rsidRPr="00F2399A">
          <w:instrText xml:space="preserve"> PAGEREF _Toc150163052 \h </w:instrText>
        </w:r>
        <w:r w:rsidR="00541900" w:rsidRPr="00F2399A">
          <w:fldChar w:fldCharType="separate"/>
        </w:r>
        <w:r w:rsidR="00B3791F" w:rsidRPr="00F2399A">
          <w:t>9</w:t>
        </w:r>
        <w:r w:rsidR="00541900" w:rsidRPr="00F2399A">
          <w:fldChar w:fldCharType="end"/>
        </w:r>
      </w:hyperlink>
    </w:p>
    <w:p w14:paraId="7FE3F204" w14:textId="21110DEA" w:rsidR="005E659B" w:rsidRPr="00FD116E" w:rsidRDefault="005E659B" w:rsidP="00A8742F">
      <w:pPr>
        <w:pStyle w:val="H2"/>
        <w:shd w:val="clear" w:color="auto" w:fill="FFFFFF" w:themeFill="background1"/>
        <w:spacing w:before="180" w:after="0"/>
        <w:rPr>
          <w:sz w:val="24"/>
          <w:szCs w:val="24"/>
        </w:rPr>
      </w:pPr>
      <w:r w:rsidRPr="00FD116E">
        <w:rPr>
          <w:sz w:val="24"/>
          <w:szCs w:val="24"/>
        </w:rPr>
        <w:t>CONSULTATION CONDUCTED</w:t>
      </w:r>
    </w:p>
    <w:p w14:paraId="2CBC3797" w14:textId="26CD423D" w:rsidR="00541900" w:rsidRPr="00F2399A" w:rsidRDefault="00000000" w:rsidP="00F2399A">
      <w:pPr>
        <w:pStyle w:val="TOC3"/>
        <w:rPr>
          <w:kern w:val="2"/>
          <w:lang w:val="en-CA" w:eastAsia="en-CA"/>
          <w14:ligatures w14:val="standardContextual"/>
        </w:rPr>
      </w:pPr>
      <w:hyperlink w:anchor="_Toc150163054" w:history="1">
        <w:r w:rsidR="005E659B" w:rsidRPr="00F2399A">
          <w:rPr>
            <w:rStyle w:val="Hyperlink"/>
            <w:color w:val="000000" w:themeColor="text1"/>
          </w:rPr>
          <w:t>Consultations to Date</w:t>
        </w:r>
        <w:r w:rsidR="005E659B" w:rsidRPr="00F2399A">
          <w:tab/>
          <w:t xml:space="preserve">Page </w:t>
        </w:r>
        <w:r w:rsidR="00541900" w:rsidRPr="00F2399A">
          <w:fldChar w:fldCharType="begin"/>
        </w:r>
        <w:r w:rsidR="00541900" w:rsidRPr="00F2399A">
          <w:instrText xml:space="preserve"> PAGEREF _Toc150163054 \h </w:instrText>
        </w:r>
        <w:r w:rsidR="00541900" w:rsidRPr="00F2399A">
          <w:fldChar w:fldCharType="separate"/>
        </w:r>
        <w:r w:rsidR="005E659B" w:rsidRPr="00F2399A">
          <w:t>9</w:t>
        </w:r>
        <w:r w:rsidR="00541900" w:rsidRPr="00F2399A">
          <w:fldChar w:fldCharType="end"/>
        </w:r>
      </w:hyperlink>
    </w:p>
    <w:p w14:paraId="4BAD6403" w14:textId="7DD2E41D" w:rsidR="00541900" w:rsidRPr="00F2399A" w:rsidRDefault="00000000" w:rsidP="00F2399A">
      <w:pPr>
        <w:pStyle w:val="TOC2"/>
        <w:rPr>
          <w:kern w:val="2"/>
          <w:lang w:val="en-CA" w:eastAsia="en-CA"/>
          <w14:ligatures w14:val="standardContextual"/>
        </w:rPr>
      </w:pPr>
      <w:hyperlink w:anchor="_Toc150163055" w:history="1">
        <w:r w:rsidR="005E659B" w:rsidRPr="00F2399A">
          <w:rPr>
            <w:rStyle w:val="Hyperlink"/>
            <w:color w:val="000000" w:themeColor="text1"/>
          </w:rPr>
          <w:t>Key Discussion Themes</w:t>
        </w:r>
        <w:r w:rsidR="005E659B" w:rsidRPr="00F2399A">
          <w:tab/>
          <w:t xml:space="preserve">Page </w:t>
        </w:r>
        <w:r w:rsidR="00541900" w:rsidRPr="00F2399A">
          <w:fldChar w:fldCharType="begin"/>
        </w:r>
        <w:r w:rsidR="00541900" w:rsidRPr="00F2399A">
          <w:instrText xml:space="preserve"> PAGEREF _Toc150163055 \h </w:instrText>
        </w:r>
        <w:r w:rsidR="00541900" w:rsidRPr="00F2399A">
          <w:fldChar w:fldCharType="separate"/>
        </w:r>
        <w:r w:rsidR="005E659B" w:rsidRPr="00F2399A">
          <w:t>10</w:t>
        </w:r>
        <w:r w:rsidR="00541900" w:rsidRPr="00F2399A">
          <w:fldChar w:fldCharType="end"/>
        </w:r>
      </w:hyperlink>
    </w:p>
    <w:p w14:paraId="17D45E27" w14:textId="6F653BC1" w:rsidR="00631108" w:rsidRPr="00FD116E" w:rsidRDefault="00631108" w:rsidP="00A8742F">
      <w:pPr>
        <w:pStyle w:val="H2"/>
        <w:shd w:val="clear" w:color="auto" w:fill="FFFFFF" w:themeFill="background1"/>
        <w:spacing w:before="180" w:after="0"/>
        <w:rPr>
          <w:sz w:val="24"/>
          <w:szCs w:val="24"/>
        </w:rPr>
      </w:pPr>
      <w:r w:rsidRPr="00FD116E">
        <w:rPr>
          <w:sz w:val="24"/>
          <w:szCs w:val="24"/>
        </w:rPr>
        <w:t>ACTION PLAN</w:t>
      </w:r>
    </w:p>
    <w:p w14:paraId="71CEC16F" w14:textId="6312F9D6" w:rsidR="00541900" w:rsidRPr="00F2399A" w:rsidRDefault="00000000" w:rsidP="00F2399A">
      <w:pPr>
        <w:pStyle w:val="TOC2"/>
        <w:rPr>
          <w:kern w:val="2"/>
          <w:lang w:val="en-CA" w:eastAsia="en-CA"/>
          <w14:ligatures w14:val="standardContextual"/>
        </w:rPr>
      </w:pPr>
      <w:hyperlink w:anchor="_Toc150163057" w:history="1">
        <w:r w:rsidR="00631108" w:rsidRPr="00F2399A">
          <w:rPr>
            <w:rStyle w:val="Hyperlink"/>
            <w:color w:val="000000" w:themeColor="text1"/>
          </w:rPr>
          <w:t>Five Grouping</w:t>
        </w:r>
        <w:r w:rsidR="00FD116E" w:rsidRPr="00F2399A">
          <w:rPr>
            <w:rStyle w:val="Hyperlink"/>
            <w:color w:val="000000" w:themeColor="text1"/>
          </w:rPr>
          <w:t>s</w:t>
        </w:r>
        <w:r w:rsidR="00541900" w:rsidRPr="00F2399A">
          <w:tab/>
        </w:r>
        <w:r w:rsidR="001E0CB2" w:rsidRPr="00F2399A">
          <w:t xml:space="preserve">Page </w:t>
        </w:r>
        <w:r w:rsidR="00541900" w:rsidRPr="00F2399A">
          <w:fldChar w:fldCharType="begin"/>
        </w:r>
        <w:r w:rsidR="00541900" w:rsidRPr="00F2399A">
          <w:instrText xml:space="preserve"> PAGEREF _Toc150163057 \h </w:instrText>
        </w:r>
        <w:r w:rsidR="00541900" w:rsidRPr="00F2399A">
          <w:fldChar w:fldCharType="separate"/>
        </w:r>
        <w:r w:rsidR="00541900" w:rsidRPr="00F2399A">
          <w:t>11</w:t>
        </w:r>
        <w:r w:rsidR="00541900" w:rsidRPr="00F2399A">
          <w:fldChar w:fldCharType="end"/>
        </w:r>
      </w:hyperlink>
    </w:p>
    <w:p w14:paraId="31BEA37C" w14:textId="762D396E" w:rsidR="00415B32" w:rsidRPr="00FD116E" w:rsidRDefault="00415B32" w:rsidP="00A8742F">
      <w:pPr>
        <w:pStyle w:val="H2"/>
        <w:shd w:val="clear" w:color="auto" w:fill="FFFFFF" w:themeFill="background1"/>
        <w:spacing w:before="180" w:after="0"/>
        <w:rPr>
          <w:sz w:val="24"/>
          <w:szCs w:val="24"/>
        </w:rPr>
      </w:pPr>
      <w:r w:rsidRPr="00FD116E">
        <w:rPr>
          <w:sz w:val="24"/>
          <w:szCs w:val="24"/>
        </w:rPr>
        <w:t>CONTACT US</w:t>
      </w:r>
    </w:p>
    <w:p w14:paraId="64AE2115" w14:textId="4DD4AFA3" w:rsidR="00541900" w:rsidRPr="00F2399A" w:rsidRDefault="00000000" w:rsidP="00F2399A">
      <w:pPr>
        <w:pStyle w:val="TOC2"/>
        <w:rPr>
          <w:kern w:val="2"/>
          <w:lang w:val="en-CA" w:eastAsia="en-CA"/>
          <w14:ligatures w14:val="standardContextual"/>
        </w:rPr>
      </w:pPr>
      <w:hyperlink w:anchor="_Toc150163063" w:history="1">
        <w:r w:rsidR="00541900" w:rsidRPr="00F2399A">
          <w:tab/>
        </w:r>
        <w:r w:rsidR="001E0CB2" w:rsidRPr="00F2399A">
          <w:t xml:space="preserve">Page </w:t>
        </w:r>
        <w:r w:rsidR="00541900" w:rsidRPr="00F2399A">
          <w:fldChar w:fldCharType="begin"/>
        </w:r>
        <w:r w:rsidR="00541900" w:rsidRPr="00F2399A">
          <w:instrText xml:space="preserve"> PAGEREF _Toc150163063 \h </w:instrText>
        </w:r>
        <w:r w:rsidR="00541900" w:rsidRPr="00F2399A">
          <w:fldChar w:fldCharType="separate"/>
        </w:r>
        <w:r w:rsidR="00541900" w:rsidRPr="00F2399A">
          <w:t>14</w:t>
        </w:r>
        <w:r w:rsidR="00541900" w:rsidRPr="00F2399A">
          <w:fldChar w:fldCharType="end"/>
        </w:r>
      </w:hyperlink>
    </w:p>
    <w:p w14:paraId="561CD3F1" w14:textId="58677E2F" w:rsidR="00CB18EF" w:rsidRPr="00B43B72" w:rsidRDefault="00541900" w:rsidP="00A8742F">
      <w:pPr>
        <w:pStyle w:val="H2"/>
        <w:shd w:val="clear" w:color="auto" w:fill="FFFFFF" w:themeFill="background1"/>
        <w:spacing w:before="180" w:after="0"/>
        <w:rPr>
          <w:color w:val="000000" w:themeColor="text1"/>
          <w:sz w:val="24"/>
          <w:szCs w:val="24"/>
        </w:rPr>
        <w:sectPr w:rsidR="00CB18EF" w:rsidRPr="00B43B72" w:rsidSect="004162D0">
          <w:headerReference w:type="default" r:id="rId9"/>
          <w:footerReference w:type="default" r:id="rId10"/>
          <w:pgSz w:w="12240" w:h="15840"/>
          <w:pgMar w:top="1440" w:right="1440" w:bottom="1440" w:left="1440" w:header="0" w:footer="0" w:gutter="0"/>
          <w:pgNumType w:start="0"/>
          <w:cols w:space="720"/>
          <w:titlePg/>
          <w:docGrid w:linePitch="272"/>
        </w:sectPr>
      </w:pPr>
      <w:r w:rsidRPr="00FD116E">
        <w:rPr>
          <w:sz w:val="24"/>
          <w:szCs w:val="24"/>
        </w:rPr>
        <w:fldChar w:fldCharType="end"/>
      </w:r>
    </w:p>
    <w:p w14:paraId="7398B6C7" w14:textId="365ACC25" w:rsidR="006F0977" w:rsidRPr="00543650" w:rsidRDefault="00543650" w:rsidP="006F0977">
      <w:pPr>
        <w:pStyle w:val="Heading2"/>
      </w:pPr>
      <w:bookmarkStart w:id="3" w:name="_Toc150163037"/>
      <w:r w:rsidRPr="00543650">
        <w:lastRenderedPageBreak/>
        <w:t>Introduction</w:t>
      </w:r>
      <w:bookmarkEnd w:id="2"/>
      <w:bookmarkEnd w:id="3"/>
      <w:r w:rsidR="006F0977" w:rsidRPr="00543650">
        <w:t xml:space="preserve"> </w:t>
      </w:r>
    </w:p>
    <w:p w14:paraId="14069EEB" w14:textId="35284FD2" w:rsidR="0009675B" w:rsidRPr="00543650" w:rsidRDefault="00543650" w:rsidP="00E705F1">
      <w:pPr>
        <w:pStyle w:val="Heading3"/>
      </w:pPr>
      <w:bookmarkStart w:id="4" w:name="_Toc149219781"/>
      <w:bookmarkStart w:id="5" w:name="_Toc150163038"/>
      <w:r w:rsidRPr="00543650">
        <w:t>Land Acknowledgement</w:t>
      </w:r>
      <w:bookmarkEnd w:id="4"/>
      <w:bookmarkEnd w:id="5"/>
    </w:p>
    <w:p w14:paraId="3049C353" w14:textId="0A83743A" w:rsidR="00DA2D95" w:rsidRPr="00DD0F92" w:rsidRDefault="00493C9A">
      <w:pPr>
        <w:rPr>
          <w:rStyle w:val="Strong"/>
          <w:rFonts w:cstheme="minorHAnsi"/>
          <w:b w:val="0"/>
          <w:bCs w:val="0"/>
          <w:sz w:val="24"/>
          <w:szCs w:val="24"/>
        </w:rPr>
      </w:pPr>
      <w:r w:rsidRPr="00665A70">
        <w:rPr>
          <w:rFonts w:cstheme="minorHAnsi"/>
          <w:sz w:val="24"/>
          <w:szCs w:val="24"/>
        </w:rPr>
        <w:t xml:space="preserve">We acknowledge that Vancouver Community College (VCC) is located on the traditional unceded territories of the </w:t>
      </w:r>
      <w:proofErr w:type="spellStart"/>
      <w:r w:rsidRPr="00665A70">
        <w:rPr>
          <w:rFonts w:cstheme="minorHAnsi"/>
          <w:sz w:val="24"/>
          <w:szCs w:val="24"/>
        </w:rPr>
        <w:t>xʷməθkʷəyəm</w:t>
      </w:r>
      <w:proofErr w:type="spellEnd"/>
      <w:r w:rsidRPr="00665A70">
        <w:rPr>
          <w:rFonts w:cstheme="minorHAnsi"/>
          <w:sz w:val="24"/>
          <w:szCs w:val="24"/>
        </w:rPr>
        <w:t xml:space="preserve">̓ (Musqueam), Sḵwx̱wú7mesh </w:t>
      </w:r>
      <w:proofErr w:type="spellStart"/>
      <w:r w:rsidRPr="00665A70">
        <w:rPr>
          <w:rFonts w:cstheme="minorHAnsi"/>
          <w:sz w:val="24"/>
          <w:szCs w:val="24"/>
        </w:rPr>
        <w:t>Úxwumixw</w:t>
      </w:r>
      <w:proofErr w:type="spellEnd"/>
      <w:r w:rsidRPr="00665A70">
        <w:rPr>
          <w:rFonts w:cstheme="minorHAnsi"/>
          <w:sz w:val="24"/>
          <w:szCs w:val="24"/>
        </w:rPr>
        <w:t xml:space="preserve"> (Squamish), and </w:t>
      </w:r>
      <w:proofErr w:type="spellStart"/>
      <w:r w:rsidRPr="00665A70">
        <w:rPr>
          <w:rFonts w:cstheme="minorHAnsi"/>
          <w:sz w:val="24"/>
          <w:szCs w:val="24"/>
        </w:rPr>
        <w:t>səlilw</w:t>
      </w:r>
      <w:proofErr w:type="spellEnd"/>
      <w:r w:rsidRPr="00665A70">
        <w:rPr>
          <w:rFonts w:cstheme="minorHAnsi"/>
          <w:sz w:val="24"/>
          <w:szCs w:val="24"/>
        </w:rPr>
        <w:t>̓ ̓</w:t>
      </w:r>
      <w:proofErr w:type="spellStart"/>
      <w:r w:rsidRPr="00665A70">
        <w:rPr>
          <w:rFonts w:cstheme="minorHAnsi"/>
          <w:sz w:val="24"/>
          <w:szCs w:val="24"/>
        </w:rPr>
        <w:t>ətaʔɬ</w:t>
      </w:r>
      <w:proofErr w:type="spellEnd"/>
      <w:r w:rsidRPr="00665A70">
        <w:rPr>
          <w:rFonts w:cstheme="minorHAnsi"/>
          <w:sz w:val="24"/>
          <w:szCs w:val="24"/>
        </w:rPr>
        <w:t xml:space="preserve"> (Tsleil-Waututh) peoples who have been stewards of this land from time immemorial.</w:t>
      </w:r>
      <w:r w:rsidR="002F1AD8">
        <w:rPr>
          <w:rFonts w:cstheme="minorHAnsi"/>
          <w:sz w:val="24"/>
          <w:szCs w:val="24"/>
        </w:rPr>
        <w:t xml:space="preserve"> </w:t>
      </w:r>
      <w:r w:rsidR="00DA2D95">
        <w:rPr>
          <w:rStyle w:val="Strong"/>
        </w:rPr>
        <w:br w:type="page"/>
      </w:r>
    </w:p>
    <w:p w14:paraId="1E1A0302" w14:textId="781C3E2A" w:rsidR="00E06A15" w:rsidRPr="002E2E7F" w:rsidRDefault="00543650" w:rsidP="006F0977">
      <w:pPr>
        <w:pStyle w:val="Heading2"/>
      </w:pPr>
      <w:bookmarkStart w:id="6" w:name="_Toc149219782"/>
      <w:bookmarkStart w:id="7" w:name="_Toc150163039"/>
      <w:r w:rsidRPr="002E2E7F">
        <w:lastRenderedPageBreak/>
        <w:t xml:space="preserve">Message </w:t>
      </w:r>
      <w:r w:rsidR="002E2E7F" w:rsidRPr="002E2E7F">
        <w:t>f</w:t>
      </w:r>
      <w:r w:rsidRPr="002E2E7F">
        <w:t xml:space="preserve">rom </w:t>
      </w:r>
      <w:r w:rsidR="002E2E7F" w:rsidRPr="002E2E7F">
        <w:t>VCC</w:t>
      </w:r>
      <w:r w:rsidRPr="002E2E7F">
        <w:t xml:space="preserve"> President</w:t>
      </w:r>
      <w:bookmarkEnd w:id="6"/>
      <w:bookmarkEnd w:id="7"/>
      <w:r w:rsidRPr="002E2E7F">
        <w:t xml:space="preserve"> </w:t>
      </w:r>
    </w:p>
    <w:p w14:paraId="268CDDE5" w14:textId="66F21D1F" w:rsidR="002F1AD8" w:rsidRDefault="00493C9A" w:rsidP="00665A70">
      <w:pPr>
        <w:rPr>
          <w:rFonts w:cstheme="minorHAnsi"/>
          <w:sz w:val="24"/>
          <w:szCs w:val="24"/>
        </w:rPr>
      </w:pPr>
      <w:r w:rsidRPr="00665A70">
        <w:rPr>
          <w:rFonts w:cstheme="minorHAnsi"/>
          <w:sz w:val="24"/>
          <w:szCs w:val="24"/>
        </w:rPr>
        <w:t>Dear VCC community,</w:t>
      </w:r>
    </w:p>
    <w:p w14:paraId="4393DC2E" w14:textId="372F2435" w:rsidR="007F3B1E" w:rsidRPr="00665A70" w:rsidRDefault="00493C9A" w:rsidP="00665A70">
      <w:pPr>
        <w:rPr>
          <w:rFonts w:cstheme="minorHAnsi"/>
          <w:sz w:val="24"/>
          <w:szCs w:val="24"/>
        </w:rPr>
      </w:pPr>
      <w:r w:rsidRPr="00665A70">
        <w:rPr>
          <w:rFonts w:cstheme="minorHAnsi"/>
          <w:sz w:val="24"/>
          <w:szCs w:val="24"/>
        </w:rPr>
        <w:t xml:space="preserve">VCC has been a leader in providing innovative post-secondary education in British Columbia for over 50 </w:t>
      </w:r>
      <w:proofErr w:type="gramStart"/>
      <w:r w:rsidRPr="00665A70">
        <w:rPr>
          <w:rFonts w:cstheme="minorHAnsi"/>
          <w:sz w:val="24"/>
          <w:szCs w:val="24"/>
        </w:rPr>
        <w:t>years, and</w:t>
      </w:r>
      <w:proofErr w:type="gramEnd"/>
      <w:r w:rsidRPr="00665A70">
        <w:rPr>
          <w:rFonts w:cstheme="minorHAnsi"/>
          <w:sz w:val="24"/>
          <w:szCs w:val="24"/>
        </w:rPr>
        <w:t xml:space="preserve"> remains steadfast in its commitment to creating accessibility and supporting students, employees, and the community with disabilities. We value our rich legacy and strive to have an even greater impact in the years to come.</w:t>
      </w:r>
    </w:p>
    <w:p w14:paraId="39DDCDBA" w14:textId="240B2A4D" w:rsidR="007F3B1E" w:rsidRPr="00665A70" w:rsidRDefault="00493C9A" w:rsidP="00665A70">
      <w:pPr>
        <w:rPr>
          <w:rFonts w:cstheme="minorHAnsi"/>
          <w:sz w:val="24"/>
          <w:szCs w:val="24"/>
        </w:rPr>
      </w:pPr>
      <w:r w:rsidRPr="00665A70">
        <w:rPr>
          <w:rFonts w:cstheme="minorHAnsi"/>
          <w:sz w:val="24"/>
          <w:szCs w:val="24"/>
        </w:rPr>
        <w:t>Our Strategic Innovation Plan has been thoughtfully developed to address the changing needs of our students and the sector, ensuring a learning environment that will benefit our community and province for generations. Central to this plan is our unwavering dedication to fostering accessibility. We take full responsibility for promoting inclusivity and, through this strategy, we embark on a journey to integrate accessible practices and values across our organization.</w:t>
      </w:r>
    </w:p>
    <w:p w14:paraId="24A3916D" w14:textId="6F622AA7" w:rsidR="007F3B1E" w:rsidRPr="00665A70" w:rsidRDefault="00493C9A" w:rsidP="00665A70">
      <w:pPr>
        <w:rPr>
          <w:rFonts w:cstheme="minorHAnsi"/>
          <w:sz w:val="24"/>
          <w:szCs w:val="24"/>
        </w:rPr>
      </w:pPr>
      <w:r w:rsidRPr="00665A70">
        <w:rPr>
          <w:rFonts w:cstheme="minorHAnsi"/>
          <w:sz w:val="24"/>
          <w:szCs w:val="24"/>
        </w:rPr>
        <w:t>At VCC, we firmly believe that progress is intricately linked to advancing equity, accessibility, and reconciliation. These principles profoundly shape our plan and will continue to guide our path in the future.</w:t>
      </w:r>
    </w:p>
    <w:p w14:paraId="7AE73780" w14:textId="71F56CF7" w:rsidR="007F3B1E" w:rsidRPr="00665A70" w:rsidRDefault="00493C9A" w:rsidP="00665A70">
      <w:pPr>
        <w:rPr>
          <w:rFonts w:cstheme="minorHAnsi"/>
          <w:sz w:val="24"/>
          <w:szCs w:val="24"/>
        </w:rPr>
      </w:pPr>
      <w:r w:rsidRPr="00665A70">
        <w:rPr>
          <w:rFonts w:cstheme="minorHAnsi"/>
          <w:sz w:val="24"/>
          <w:szCs w:val="24"/>
        </w:rPr>
        <w:t>Thank you to all the Accessibility Committee members for your dedication, time, and collaboration on this accessibility plan.</w:t>
      </w:r>
    </w:p>
    <w:p w14:paraId="21A5D078" w14:textId="77777777" w:rsidR="002F1AD8" w:rsidRDefault="00493C9A" w:rsidP="00665A70">
      <w:pPr>
        <w:rPr>
          <w:rFonts w:cstheme="minorHAnsi"/>
          <w:sz w:val="24"/>
          <w:szCs w:val="24"/>
        </w:rPr>
      </w:pPr>
      <w:r w:rsidRPr="00665A70">
        <w:rPr>
          <w:rFonts w:cstheme="minorHAnsi"/>
          <w:sz w:val="24"/>
          <w:szCs w:val="24"/>
        </w:rPr>
        <w:t>Together, we can make a lasting difference that positively impacts the lives of individuals with disabilities.</w:t>
      </w:r>
    </w:p>
    <w:p w14:paraId="7C223A31" w14:textId="74DE60C3" w:rsidR="003C0DB0" w:rsidRDefault="003C0DB0" w:rsidP="004F14DB">
      <w:pPr>
        <w:rPr>
          <w:rFonts w:cstheme="minorHAnsi"/>
          <w:sz w:val="24"/>
          <w:szCs w:val="24"/>
        </w:rPr>
      </w:pPr>
      <w:r w:rsidRPr="00665A70">
        <w:rPr>
          <w:rFonts w:cstheme="minorHAnsi"/>
          <w:noProof/>
          <w:sz w:val="24"/>
          <w:szCs w:val="24"/>
        </w:rPr>
        <w:drawing>
          <wp:inline distT="0" distB="0" distL="0" distR="0" wp14:anchorId="52542A08" wp14:editId="2A715A33">
            <wp:extent cx="1619085" cy="840219"/>
            <wp:effectExtent l="0" t="0" r="635" b="0"/>
            <wp:docPr id="16" name="Image 16" descr="Ajay Patel's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Ajay Patel's signa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9085" cy="840219"/>
                    </a:xfrm>
                    <a:prstGeom prst="rect">
                      <a:avLst/>
                    </a:prstGeom>
                  </pic:spPr>
                </pic:pic>
              </a:graphicData>
            </a:graphic>
          </wp:inline>
        </w:drawing>
      </w:r>
    </w:p>
    <w:p w14:paraId="65FFFC32" w14:textId="77777777" w:rsidR="003C3B73" w:rsidRDefault="00493C9A" w:rsidP="004F14DB">
      <w:pPr>
        <w:rPr>
          <w:rFonts w:cstheme="minorHAnsi"/>
          <w:sz w:val="24"/>
          <w:szCs w:val="24"/>
        </w:rPr>
      </w:pPr>
      <w:r w:rsidRPr="00665A70">
        <w:rPr>
          <w:rFonts w:cstheme="minorHAnsi"/>
          <w:sz w:val="24"/>
          <w:szCs w:val="24"/>
        </w:rPr>
        <w:t>Sincerely,</w:t>
      </w:r>
      <w:r w:rsidR="002F1AD8">
        <w:rPr>
          <w:rFonts w:cstheme="minorHAnsi"/>
          <w:sz w:val="24"/>
          <w:szCs w:val="24"/>
        </w:rPr>
        <w:t xml:space="preserve"> </w:t>
      </w:r>
    </w:p>
    <w:p w14:paraId="43CF005D" w14:textId="77EF939F" w:rsidR="002B6D2A" w:rsidRPr="00DD0F92" w:rsidRDefault="00493C9A">
      <w:pPr>
        <w:rPr>
          <w:rFonts w:cstheme="minorHAnsi"/>
          <w:sz w:val="24"/>
          <w:szCs w:val="24"/>
        </w:rPr>
      </w:pPr>
      <w:r w:rsidRPr="00665A70">
        <w:rPr>
          <w:rFonts w:cstheme="minorHAnsi"/>
          <w:sz w:val="24"/>
          <w:szCs w:val="24"/>
        </w:rPr>
        <w:t xml:space="preserve">Ajay Patel </w:t>
      </w:r>
      <w:r w:rsidR="00DC1753">
        <w:rPr>
          <w:rFonts w:cstheme="minorHAnsi"/>
          <w:sz w:val="24"/>
          <w:szCs w:val="24"/>
        </w:rPr>
        <w:br/>
      </w:r>
      <w:r w:rsidRPr="00665A70">
        <w:rPr>
          <w:rFonts w:cstheme="minorHAnsi"/>
          <w:sz w:val="24"/>
          <w:szCs w:val="24"/>
        </w:rPr>
        <w:t>President and CEO</w:t>
      </w:r>
      <w:r w:rsidR="000F5EDF">
        <w:rPr>
          <w:rFonts w:cstheme="minorHAnsi"/>
          <w:sz w:val="24"/>
          <w:szCs w:val="24"/>
        </w:rPr>
        <w:br/>
      </w:r>
      <w:r w:rsidRPr="00665A70">
        <w:rPr>
          <w:rFonts w:cstheme="minorHAnsi"/>
          <w:sz w:val="24"/>
          <w:szCs w:val="24"/>
        </w:rPr>
        <w:t>Vancouver Community College</w:t>
      </w:r>
      <w:r w:rsidR="002F1AD8">
        <w:rPr>
          <w:rFonts w:cstheme="minorHAnsi"/>
          <w:sz w:val="24"/>
          <w:szCs w:val="24"/>
        </w:rPr>
        <w:t xml:space="preserve"> </w:t>
      </w:r>
      <w:bookmarkStart w:id="8" w:name="_Toc149219783"/>
      <w:r w:rsidR="002B6D2A">
        <w:br w:type="page"/>
      </w:r>
    </w:p>
    <w:p w14:paraId="0DE05B8E" w14:textId="75BE807E" w:rsidR="00DA2D95" w:rsidRPr="002E2E7F" w:rsidRDefault="002E2E7F" w:rsidP="006F0977">
      <w:pPr>
        <w:pStyle w:val="Heading2"/>
      </w:pPr>
      <w:bookmarkStart w:id="9" w:name="_Toc150163040"/>
      <w:r w:rsidRPr="002E2E7F">
        <w:lastRenderedPageBreak/>
        <w:t>Message from Accessibility Committee</w:t>
      </w:r>
      <w:bookmarkEnd w:id="8"/>
      <w:bookmarkEnd w:id="9"/>
      <w:r w:rsidRPr="002E2E7F">
        <w:t xml:space="preserve"> </w:t>
      </w:r>
    </w:p>
    <w:p w14:paraId="30EF26F8" w14:textId="18D71229" w:rsidR="002F1AD8" w:rsidRDefault="00493C9A" w:rsidP="00665A70">
      <w:pPr>
        <w:rPr>
          <w:rFonts w:cstheme="minorHAnsi"/>
          <w:sz w:val="24"/>
          <w:szCs w:val="24"/>
        </w:rPr>
      </w:pPr>
      <w:r w:rsidRPr="00665A70">
        <w:rPr>
          <w:rFonts w:cstheme="minorHAnsi"/>
          <w:sz w:val="24"/>
          <w:szCs w:val="24"/>
        </w:rPr>
        <w:t>Dear VCC community,</w:t>
      </w:r>
    </w:p>
    <w:p w14:paraId="09DFE314" w14:textId="1462E4C5" w:rsidR="007F3B1E" w:rsidRPr="00665A70" w:rsidRDefault="00493C9A" w:rsidP="00665A70">
      <w:pPr>
        <w:rPr>
          <w:rFonts w:cstheme="minorHAnsi"/>
          <w:sz w:val="24"/>
          <w:szCs w:val="24"/>
        </w:rPr>
      </w:pPr>
      <w:r w:rsidRPr="00665A70">
        <w:rPr>
          <w:rFonts w:cstheme="minorHAnsi"/>
          <w:sz w:val="24"/>
          <w:szCs w:val="24"/>
        </w:rPr>
        <w:t xml:space="preserve">The newly formed Accessibility Committee is proudly comprised of a cross section of faculty, staff, </w:t>
      </w:r>
      <w:proofErr w:type="gramStart"/>
      <w:r w:rsidRPr="00665A70">
        <w:rPr>
          <w:rFonts w:cstheme="minorHAnsi"/>
          <w:sz w:val="24"/>
          <w:szCs w:val="24"/>
        </w:rPr>
        <w:t>administrators</w:t>
      </w:r>
      <w:proofErr w:type="gramEnd"/>
      <w:r w:rsidRPr="00665A70">
        <w:rPr>
          <w:rFonts w:cstheme="minorHAnsi"/>
          <w:sz w:val="24"/>
          <w:szCs w:val="24"/>
        </w:rPr>
        <w:t xml:space="preserve"> and student representatives. Committee members were self-selected and excited to contribute their lived experiences towards ensuring an accessible institution for people with disabilities. Meeting quarterly, the committee uses their valuable time together to share personal or observed experiences of barriers and successes while accessing the college.</w:t>
      </w:r>
    </w:p>
    <w:p w14:paraId="2ABAC5F1" w14:textId="16740508" w:rsidR="007F3B1E" w:rsidRPr="00665A70" w:rsidRDefault="00493C9A" w:rsidP="00665A70">
      <w:pPr>
        <w:rPr>
          <w:rFonts w:cstheme="minorHAnsi"/>
          <w:sz w:val="24"/>
          <w:szCs w:val="24"/>
        </w:rPr>
      </w:pPr>
      <w:r w:rsidRPr="00665A70">
        <w:rPr>
          <w:rFonts w:cstheme="minorHAnsi"/>
          <w:sz w:val="24"/>
          <w:szCs w:val="24"/>
        </w:rPr>
        <w:t>Significant insights have been shared, and the committee’s consultative work with VCC now forms the basis of this accessibility plan. VCC has been committed to improving accessibility and removing barriers for people with disabilities for many years; however, this new committee, and subsequent plan, have provided a way for more voices to be heard, especially from those with lived experience.</w:t>
      </w:r>
    </w:p>
    <w:p w14:paraId="28919970" w14:textId="7BF1C910" w:rsidR="007F3B1E" w:rsidRPr="00665A70" w:rsidRDefault="00493C9A" w:rsidP="00665A70">
      <w:pPr>
        <w:rPr>
          <w:rFonts w:cstheme="minorHAnsi"/>
          <w:sz w:val="24"/>
          <w:szCs w:val="24"/>
        </w:rPr>
      </w:pPr>
      <w:r w:rsidRPr="00665A70">
        <w:rPr>
          <w:rFonts w:cstheme="minorHAnsi"/>
          <w:sz w:val="24"/>
          <w:szCs w:val="24"/>
        </w:rPr>
        <w:t>While VCC Disability Services has proudly served the community in addressing accessibility barriers, the department welcomes the college’s shift in having accessibility be a shared responsibility across the institution. The establishment of the Accessibility Committee and the development of this plan are excellent examples of this new perspective.</w:t>
      </w:r>
    </w:p>
    <w:p w14:paraId="3B8707AE" w14:textId="77777777" w:rsidR="002F1AD8" w:rsidRDefault="00493C9A" w:rsidP="00665A70">
      <w:pPr>
        <w:rPr>
          <w:rFonts w:cstheme="minorHAnsi"/>
          <w:sz w:val="24"/>
          <w:szCs w:val="24"/>
        </w:rPr>
      </w:pPr>
      <w:r w:rsidRPr="00665A70">
        <w:rPr>
          <w:rFonts w:cstheme="minorHAnsi"/>
          <w:sz w:val="24"/>
          <w:szCs w:val="24"/>
        </w:rPr>
        <w:t>The Accessibility Committee fully endorses and supports the accessibility plan and the actions identified to reduce attitudinal, information and communication, policy and practice, environmental, and technological barriers at VCC.</w:t>
      </w:r>
    </w:p>
    <w:p w14:paraId="1528DD5E" w14:textId="77777777" w:rsidR="003C3B73" w:rsidRDefault="005B6BC9" w:rsidP="00665A70">
      <w:pPr>
        <w:rPr>
          <w:rFonts w:cstheme="minorHAnsi"/>
          <w:sz w:val="24"/>
          <w:szCs w:val="24"/>
        </w:rPr>
      </w:pPr>
      <w:r w:rsidRPr="00665A70">
        <w:rPr>
          <w:rFonts w:cstheme="minorHAnsi"/>
          <w:noProof/>
          <w:sz w:val="24"/>
          <w:szCs w:val="24"/>
        </w:rPr>
        <w:drawing>
          <wp:inline distT="0" distB="0" distL="0" distR="0" wp14:anchorId="2EE3C4F6" wp14:editId="7ADBA516">
            <wp:extent cx="1323975" cy="883285"/>
            <wp:effectExtent l="0" t="0" r="9525" b="0"/>
            <wp:docPr id="18" name="Image 18" descr="Brianna Higgins's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Brianna Higgins's signatur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3975" cy="883285"/>
                    </a:xfrm>
                    <a:prstGeom prst="rect">
                      <a:avLst/>
                    </a:prstGeom>
                  </pic:spPr>
                </pic:pic>
              </a:graphicData>
            </a:graphic>
          </wp:inline>
        </w:drawing>
      </w:r>
    </w:p>
    <w:p w14:paraId="66007759" w14:textId="5BC108F5" w:rsidR="002F1AD8" w:rsidRDefault="00493C9A" w:rsidP="00665A70">
      <w:pPr>
        <w:rPr>
          <w:rFonts w:cstheme="minorHAnsi"/>
          <w:sz w:val="24"/>
          <w:szCs w:val="24"/>
        </w:rPr>
      </w:pPr>
      <w:r w:rsidRPr="00665A70">
        <w:rPr>
          <w:rFonts w:cstheme="minorHAnsi"/>
          <w:sz w:val="24"/>
          <w:szCs w:val="24"/>
        </w:rPr>
        <w:t>Sincerely,</w:t>
      </w:r>
    </w:p>
    <w:p w14:paraId="2F257D50" w14:textId="56A9098D" w:rsidR="002B6D2A" w:rsidRPr="00731D29" w:rsidRDefault="00493C9A">
      <w:pPr>
        <w:rPr>
          <w:rFonts w:cstheme="minorHAnsi"/>
          <w:sz w:val="24"/>
          <w:szCs w:val="24"/>
        </w:rPr>
      </w:pPr>
      <w:r w:rsidRPr="00665A70">
        <w:rPr>
          <w:rFonts w:cstheme="minorHAnsi"/>
          <w:sz w:val="24"/>
          <w:szCs w:val="24"/>
        </w:rPr>
        <w:t>Brianna Higgins</w:t>
      </w:r>
      <w:r w:rsidR="005B6BC9">
        <w:rPr>
          <w:rFonts w:cstheme="minorHAnsi"/>
          <w:sz w:val="24"/>
          <w:szCs w:val="24"/>
        </w:rPr>
        <w:br/>
      </w:r>
      <w:r w:rsidRPr="00665A70">
        <w:rPr>
          <w:rFonts w:cstheme="minorHAnsi"/>
          <w:sz w:val="24"/>
          <w:szCs w:val="24"/>
        </w:rPr>
        <w:t xml:space="preserve">Department Head – Disability Services </w:t>
      </w:r>
      <w:r w:rsidR="00DC1753">
        <w:rPr>
          <w:rFonts w:cstheme="minorHAnsi"/>
          <w:sz w:val="24"/>
          <w:szCs w:val="24"/>
        </w:rPr>
        <w:br/>
      </w:r>
      <w:r w:rsidRPr="00665A70">
        <w:rPr>
          <w:rFonts w:cstheme="minorHAnsi"/>
          <w:sz w:val="24"/>
          <w:szCs w:val="24"/>
        </w:rPr>
        <w:t xml:space="preserve">Accessibility Committee member </w:t>
      </w:r>
      <w:r w:rsidR="00DC1753">
        <w:rPr>
          <w:rFonts w:cstheme="minorHAnsi"/>
          <w:sz w:val="24"/>
          <w:szCs w:val="24"/>
        </w:rPr>
        <w:br/>
      </w:r>
      <w:r w:rsidRPr="00665A70">
        <w:rPr>
          <w:rFonts w:cstheme="minorHAnsi"/>
          <w:sz w:val="24"/>
          <w:szCs w:val="24"/>
        </w:rPr>
        <w:t>Vancouver Community College</w:t>
      </w:r>
      <w:bookmarkStart w:id="10" w:name="_Toc149219784"/>
      <w:r w:rsidR="002B6D2A">
        <w:br w:type="page"/>
      </w:r>
    </w:p>
    <w:p w14:paraId="7F77C1F4" w14:textId="1E97997B" w:rsidR="007F3B1E" w:rsidRPr="002E2E7F" w:rsidRDefault="002E2E7F" w:rsidP="0018686E">
      <w:pPr>
        <w:pStyle w:val="Heading2"/>
        <w:spacing w:after="240"/>
      </w:pPr>
      <w:bookmarkStart w:id="11" w:name="_Toc150163041"/>
      <w:r w:rsidRPr="002E2E7F">
        <w:lastRenderedPageBreak/>
        <w:t>About the Organization</w:t>
      </w:r>
      <w:bookmarkEnd w:id="10"/>
      <w:bookmarkEnd w:id="11"/>
      <w:r w:rsidRPr="002E2E7F">
        <w:t xml:space="preserve"> </w:t>
      </w:r>
    </w:p>
    <w:p w14:paraId="534EBD72" w14:textId="45FBE3A0" w:rsidR="007F3B1E" w:rsidRPr="00AC140C" w:rsidRDefault="00493C9A" w:rsidP="0018686E">
      <w:pPr>
        <w:spacing w:line="480" w:lineRule="auto"/>
        <w:rPr>
          <w:b/>
          <w:bCs/>
          <w:i/>
          <w:iCs/>
          <w:color w:val="066684" w:themeColor="accent6" w:themeShade="BF"/>
          <w:sz w:val="28"/>
          <w:szCs w:val="28"/>
        </w:rPr>
      </w:pPr>
      <w:r w:rsidRPr="00AC140C">
        <w:rPr>
          <w:b/>
          <w:bCs/>
          <w:i/>
          <w:iCs/>
          <w:color w:val="066684" w:themeColor="accent6" w:themeShade="BF"/>
          <w:sz w:val="28"/>
          <w:szCs w:val="28"/>
        </w:rPr>
        <w:t>VCC – the first choice for innovative, experiential learning for life.</w:t>
      </w:r>
    </w:p>
    <w:p w14:paraId="72F430FB" w14:textId="0FA92202" w:rsidR="007F3B1E" w:rsidRPr="00665A70" w:rsidRDefault="00493C9A" w:rsidP="00665A70">
      <w:pPr>
        <w:rPr>
          <w:rFonts w:cstheme="minorHAnsi"/>
          <w:sz w:val="24"/>
          <w:szCs w:val="24"/>
        </w:rPr>
      </w:pPr>
      <w:r w:rsidRPr="00665A70">
        <w:rPr>
          <w:rFonts w:cstheme="minorHAnsi"/>
          <w:sz w:val="24"/>
          <w:szCs w:val="24"/>
        </w:rPr>
        <w:t>Located in the heart of the city, Vancouver Community College (VCC) offers academic, cultural, and social environments that inspire relevant real-world training. With over 13,700 students, including a growing number of Aboriginal and International learners, 1,100 employees and an annual budget of $105 million, VCC is a key player in the post-secondary landscape in B.C.</w:t>
      </w:r>
    </w:p>
    <w:p w14:paraId="59387DA9" w14:textId="668A652D" w:rsidR="007F3B1E" w:rsidRPr="00665A70" w:rsidRDefault="00493C9A" w:rsidP="00665A70">
      <w:pPr>
        <w:rPr>
          <w:rFonts w:cstheme="minorHAnsi"/>
          <w:sz w:val="24"/>
          <w:szCs w:val="24"/>
        </w:rPr>
      </w:pPr>
      <w:r w:rsidRPr="00665A70">
        <w:rPr>
          <w:rFonts w:cstheme="minorHAnsi"/>
          <w:sz w:val="24"/>
          <w:szCs w:val="24"/>
        </w:rPr>
        <w:t>VCC is committed to educational quality, student support, and college operations that are responsive, innovative, and relevant.</w:t>
      </w:r>
    </w:p>
    <w:p w14:paraId="2A3F0B33" w14:textId="66586B9D" w:rsidR="007F3B1E" w:rsidRPr="00665A70" w:rsidRDefault="00493C9A" w:rsidP="00665A70">
      <w:pPr>
        <w:rPr>
          <w:rFonts w:cstheme="minorHAnsi"/>
          <w:sz w:val="24"/>
          <w:szCs w:val="24"/>
        </w:rPr>
      </w:pPr>
      <w:r w:rsidRPr="00665A70">
        <w:rPr>
          <w:rFonts w:cstheme="minorHAnsi"/>
          <w:sz w:val="24"/>
          <w:szCs w:val="24"/>
        </w:rPr>
        <w:t>One of the college’s core values is to create an accessible environment where students build the skills, develop the attributes, and gain the experience in the classroom, industry, and community needed for success now and in the future.</w:t>
      </w:r>
    </w:p>
    <w:p w14:paraId="04582E7B" w14:textId="434CE47D" w:rsidR="00DA2D95" w:rsidRPr="00731D29" w:rsidRDefault="00493C9A">
      <w:pPr>
        <w:rPr>
          <w:rStyle w:val="Strong"/>
          <w:rFonts w:cstheme="minorHAnsi"/>
          <w:b w:val="0"/>
          <w:bCs w:val="0"/>
          <w:sz w:val="24"/>
          <w:szCs w:val="24"/>
        </w:rPr>
      </w:pPr>
      <w:r w:rsidRPr="00665A70">
        <w:rPr>
          <w:rFonts w:cstheme="minorHAnsi"/>
          <w:sz w:val="24"/>
          <w:szCs w:val="24"/>
        </w:rPr>
        <w:t>VCC is proud to inspire a new generation of students to discover their passions, gain essential skills, and learn what it takes to succeed in a competitive workforce.</w:t>
      </w:r>
      <w:r w:rsidR="003C0DB0">
        <w:rPr>
          <w:rFonts w:cstheme="minorHAnsi"/>
          <w:sz w:val="24"/>
          <w:szCs w:val="24"/>
        </w:rPr>
        <w:t xml:space="preserve"> </w:t>
      </w:r>
      <w:r w:rsidR="00DA2D95">
        <w:rPr>
          <w:rStyle w:val="Strong"/>
        </w:rPr>
        <w:br w:type="page"/>
      </w:r>
    </w:p>
    <w:p w14:paraId="1FB1D1B7" w14:textId="5F34BB43" w:rsidR="002F1AD8" w:rsidRPr="002E2E7F" w:rsidRDefault="002E2E7F" w:rsidP="006F0977">
      <w:pPr>
        <w:pStyle w:val="Heading2"/>
      </w:pPr>
      <w:bookmarkStart w:id="12" w:name="_Toc149219785"/>
      <w:bookmarkStart w:id="13" w:name="_Toc150163042"/>
      <w:r w:rsidRPr="002E2E7F">
        <w:lastRenderedPageBreak/>
        <w:t>Our Accessibility Story</w:t>
      </w:r>
      <w:bookmarkEnd w:id="12"/>
      <w:bookmarkEnd w:id="13"/>
    </w:p>
    <w:p w14:paraId="3AD7679D" w14:textId="564B3EB7" w:rsidR="007F3B1E" w:rsidRPr="00665A70" w:rsidRDefault="00493C9A" w:rsidP="00665A70">
      <w:pPr>
        <w:rPr>
          <w:rFonts w:cstheme="minorHAnsi"/>
          <w:sz w:val="24"/>
          <w:szCs w:val="24"/>
        </w:rPr>
      </w:pPr>
      <w:r w:rsidRPr="00665A70">
        <w:rPr>
          <w:rFonts w:cstheme="minorHAnsi"/>
          <w:sz w:val="24"/>
          <w:szCs w:val="24"/>
        </w:rPr>
        <w:t>For over 50 years, VCC has been committed to providing high quality, experiential learning for all students who come to the college. Part of this commitment has included specific programming to support students with disabilities. The Deaf</w:t>
      </w:r>
      <w:r w:rsidR="00D06C54">
        <w:rPr>
          <w:rFonts w:cstheme="minorHAnsi"/>
          <w:sz w:val="24"/>
          <w:szCs w:val="24"/>
        </w:rPr>
        <w:t xml:space="preserve"> </w:t>
      </w:r>
      <w:r w:rsidRPr="00665A70">
        <w:rPr>
          <w:rFonts w:cstheme="minorHAnsi"/>
          <w:sz w:val="24"/>
          <w:szCs w:val="24"/>
        </w:rPr>
        <w:t>and Hard of Hearing (DHH) program provides educational upgrading, as well as communication and employment skills to the Deaf and hard of hearing communities. The Visually Impaired Program provides upgrading, computer skills and Braille training for blind and visually impaired adults. Additionally, the Community and Career Education program provides skills and practical experience to students with cognitive disabilities to access the job market.</w:t>
      </w:r>
    </w:p>
    <w:p w14:paraId="3F0DCA46" w14:textId="1A1223E6" w:rsidR="007F3B1E" w:rsidRPr="00665A70" w:rsidRDefault="00493C9A" w:rsidP="00665A70">
      <w:pPr>
        <w:rPr>
          <w:rFonts w:cstheme="minorHAnsi"/>
          <w:sz w:val="24"/>
          <w:szCs w:val="24"/>
        </w:rPr>
      </w:pPr>
      <w:r w:rsidRPr="00665A70">
        <w:rPr>
          <w:rFonts w:cstheme="minorHAnsi"/>
          <w:sz w:val="24"/>
          <w:szCs w:val="24"/>
        </w:rPr>
        <w:t>VCC also provides supports to students with disabilities to access all VCC programs, services, and events. Disability Services has expanded over the years to ensure all students with disabilities have full access to their learning. Interpreting Services</w:t>
      </w:r>
      <w:r w:rsidR="00D06C54">
        <w:rPr>
          <w:rFonts w:cstheme="minorHAnsi"/>
          <w:sz w:val="24"/>
          <w:szCs w:val="24"/>
        </w:rPr>
        <w:t xml:space="preserve"> </w:t>
      </w:r>
      <w:r w:rsidRPr="00665A70">
        <w:rPr>
          <w:rFonts w:cstheme="minorHAnsi"/>
          <w:sz w:val="24"/>
          <w:szCs w:val="24"/>
        </w:rPr>
        <w:t>is uniquely positioned to support Deaf students and employees as the only post- secondary institution with a department consisting of full-time Registered Sign Language Interpreters on staff.</w:t>
      </w:r>
    </w:p>
    <w:p w14:paraId="4DA5726E" w14:textId="44F7E0E8" w:rsidR="007F3B1E" w:rsidRPr="00665A70" w:rsidRDefault="00493C9A" w:rsidP="00665A70">
      <w:pPr>
        <w:rPr>
          <w:rFonts w:cstheme="minorHAnsi"/>
          <w:sz w:val="24"/>
          <w:szCs w:val="24"/>
        </w:rPr>
      </w:pPr>
      <w:r w:rsidRPr="00665A70">
        <w:rPr>
          <w:rFonts w:cstheme="minorHAnsi"/>
          <w:sz w:val="24"/>
          <w:szCs w:val="24"/>
        </w:rPr>
        <w:t>VCC continues to write its accessibility story. Innovative program development, such as access to trades programs for Deaf students, has expanded opportunities for foundational learning for students with disabilities. VCC was also thrilled to obtain Rick Hansen Certification on all its campus buildings.</w:t>
      </w:r>
    </w:p>
    <w:p w14:paraId="7275863C" w14:textId="7E384A5D" w:rsidR="00686E3A" w:rsidRPr="00731D29" w:rsidRDefault="00493C9A">
      <w:pPr>
        <w:rPr>
          <w:rStyle w:val="Strong"/>
          <w:rFonts w:cstheme="minorHAnsi"/>
          <w:b w:val="0"/>
          <w:bCs w:val="0"/>
          <w:sz w:val="24"/>
          <w:szCs w:val="24"/>
        </w:rPr>
      </w:pPr>
      <w:r w:rsidRPr="00665A70">
        <w:rPr>
          <w:rFonts w:cstheme="minorHAnsi"/>
          <w:sz w:val="24"/>
          <w:szCs w:val="24"/>
        </w:rPr>
        <w:t xml:space="preserve">VCC also recognizes the importance of inclusivity in employment and provides support for employees with disabilities. In alignment with the Accessibility Act, VCC has made strides to ensure that employees with disabilities have equal access to employment opportunities and a barrier-free work environment. VCC offers accommodations and support services to employees with disabilities so they can navigate and participate in all aspects of their </w:t>
      </w:r>
      <w:r w:rsidR="00D06C54" w:rsidRPr="00665A70">
        <w:rPr>
          <w:rFonts w:cstheme="minorHAnsi"/>
          <w:sz w:val="24"/>
          <w:szCs w:val="24"/>
        </w:rPr>
        <w:t>work life</w:t>
      </w:r>
      <w:r w:rsidRPr="00665A70">
        <w:rPr>
          <w:rFonts w:cstheme="minorHAnsi"/>
          <w:sz w:val="24"/>
          <w:szCs w:val="24"/>
        </w:rPr>
        <w:t>.</w:t>
      </w:r>
      <w:r w:rsidR="003C0DB0">
        <w:rPr>
          <w:rFonts w:cstheme="minorHAnsi"/>
          <w:sz w:val="24"/>
          <w:szCs w:val="24"/>
        </w:rPr>
        <w:t xml:space="preserve"> </w:t>
      </w:r>
      <w:r w:rsidR="00686E3A">
        <w:rPr>
          <w:rStyle w:val="Strong"/>
        </w:rPr>
        <w:br w:type="page"/>
      </w:r>
    </w:p>
    <w:p w14:paraId="5581262E" w14:textId="5D88394A" w:rsidR="002F1AD8" w:rsidRPr="002E2E7F" w:rsidRDefault="002E2E7F" w:rsidP="006F0977">
      <w:pPr>
        <w:pStyle w:val="Heading2"/>
      </w:pPr>
      <w:bookmarkStart w:id="14" w:name="_Toc149219786"/>
      <w:bookmarkStart w:id="15" w:name="_Toc150163043"/>
      <w:r w:rsidRPr="002E2E7F">
        <w:lastRenderedPageBreak/>
        <w:t>Acknowledgement of Key Contributors</w:t>
      </w:r>
      <w:bookmarkEnd w:id="14"/>
      <w:bookmarkEnd w:id="15"/>
    </w:p>
    <w:p w14:paraId="632131E5" w14:textId="5050A16F" w:rsidR="002B6D2A" w:rsidRDefault="00493C9A" w:rsidP="00665A70">
      <w:pPr>
        <w:rPr>
          <w:rFonts w:cstheme="minorHAnsi"/>
          <w:sz w:val="24"/>
          <w:szCs w:val="24"/>
        </w:rPr>
      </w:pPr>
      <w:r w:rsidRPr="00665A70">
        <w:rPr>
          <w:rFonts w:cstheme="minorHAnsi"/>
          <w:sz w:val="24"/>
          <w:szCs w:val="24"/>
        </w:rPr>
        <w:t>The College would like to acknowledge the indispensable contributors that have made the development of this plan possible. We would like to thank VCC Senior Team members Kate Dickerson and Clayton Munro, who have sponsored this work and have guided its development. Student and Enrollment Services representative Nigel Scott and People Services representative Raksha Topiwala have taken on the work of forming and facilitating the Accessibility Committee, as well as being key developers of this document and accessibility plan. Lastly, the college would like to recognize the Accessibility Committee’s members for their valuable insights and advice.</w:t>
      </w:r>
    </w:p>
    <w:p w14:paraId="16174AF3" w14:textId="32C2D497" w:rsidR="002F1AD8" w:rsidRPr="002E2E7F" w:rsidRDefault="002E2E7F" w:rsidP="0018686E">
      <w:pPr>
        <w:pStyle w:val="Heading2"/>
        <w:spacing w:before="600"/>
      </w:pPr>
      <w:bookmarkStart w:id="16" w:name="_Toc149219787"/>
      <w:bookmarkStart w:id="17" w:name="_Toc150163044"/>
      <w:r w:rsidRPr="002E2E7F">
        <w:t>Definitions</w:t>
      </w:r>
      <w:bookmarkEnd w:id="16"/>
      <w:bookmarkEnd w:id="17"/>
    </w:p>
    <w:p w14:paraId="04E7300D" w14:textId="77777777" w:rsidR="002F1AD8" w:rsidRDefault="00493C9A" w:rsidP="00665A70">
      <w:pPr>
        <w:rPr>
          <w:rFonts w:cstheme="minorHAnsi"/>
          <w:sz w:val="24"/>
          <w:szCs w:val="24"/>
        </w:rPr>
      </w:pPr>
      <w:r w:rsidRPr="00D06C54">
        <w:rPr>
          <w:rFonts w:cstheme="minorHAnsi"/>
          <w:b/>
          <w:bCs/>
          <w:sz w:val="24"/>
          <w:szCs w:val="24"/>
        </w:rPr>
        <w:t>Barrier</w:t>
      </w:r>
      <w:r w:rsidRPr="00665A70">
        <w:rPr>
          <w:rFonts w:cstheme="minorHAnsi"/>
          <w:sz w:val="24"/>
          <w:szCs w:val="24"/>
        </w:rPr>
        <w:tab/>
      </w:r>
      <w:r w:rsidR="00D06C54">
        <w:rPr>
          <w:rFonts w:cstheme="minorHAnsi"/>
          <w:sz w:val="24"/>
          <w:szCs w:val="24"/>
        </w:rPr>
        <w:br/>
      </w:r>
      <w:r w:rsidRPr="00665A70">
        <w:rPr>
          <w:rFonts w:cstheme="minorHAnsi"/>
          <w:sz w:val="24"/>
          <w:szCs w:val="24"/>
        </w:rPr>
        <w:t>Essentially, anything that stops those with disabilities from being included.</w:t>
      </w:r>
      <w:r w:rsidR="00D06C54">
        <w:rPr>
          <w:rFonts w:cstheme="minorHAnsi"/>
          <w:sz w:val="24"/>
          <w:szCs w:val="24"/>
        </w:rPr>
        <w:br/>
      </w:r>
      <w:r w:rsidRPr="00665A70">
        <w:rPr>
          <w:rFonts w:cstheme="minorHAnsi"/>
          <w:sz w:val="24"/>
          <w:szCs w:val="24"/>
        </w:rPr>
        <w:t>Specifically, anything that hinders the full and equal participation of a person with an impairment.</w:t>
      </w:r>
    </w:p>
    <w:p w14:paraId="72110A71" w14:textId="77777777" w:rsidR="002F1AD8" w:rsidRDefault="00493C9A" w:rsidP="00665A70">
      <w:pPr>
        <w:rPr>
          <w:rFonts w:cstheme="minorHAnsi"/>
          <w:sz w:val="24"/>
          <w:szCs w:val="24"/>
        </w:rPr>
      </w:pPr>
      <w:r w:rsidRPr="00245AF9">
        <w:rPr>
          <w:rFonts w:cstheme="minorHAnsi"/>
          <w:b/>
          <w:bCs/>
          <w:sz w:val="24"/>
          <w:szCs w:val="24"/>
        </w:rPr>
        <w:t>Disability</w:t>
      </w:r>
      <w:r w:rsidRPr="00665A70">
        <w:rPr>
          <w:rFonts w:cstheme="minorHAnsi"/>
          <w:sz w:val="24"/>
          <w:szCs w:val="24"/>
        </w:rPr>
        <w:tab/>
      </w:r>
      <w:r w:rsidR="00245AF9">
        <w:rPr>
          <w:rFonts w:cstheme="minorHAnsi"/>
          <w:sz w:val="24"/>
          <w:szCs w:val="24"/>
        </w:rPr>
        <w:br/>
      </w:r>
      <w:r w:rsidRPr="00665A70">
        <w:rPr>
          <w:rFonts w:cstheme="minorHAnsi"/>
          <w:sz w:val="24"/>
          <w:szCs w:val="24"/>
        </w:rPr>
        <w:t xml:space="preserve">An inability to participate fully and equally in society </w:t>
      </w:r>
      <w:proofErr w:type="gramStart"/>
      <w:r w:rsidRPr="00665A70">
        <w:rPr>
          <w:rFonts w:cstheme="minorHAnsi"/>
          <w:sz w:val="24"/>
          <w:szCs w:val="24"/>
        </w:rPr>
        <w:t>as a result of</w:t>
      </w:r>
      <w:proofErr w:type="gramEnd"/>
      <w:r w:rsidRPr="00665A70">
        <w:rPr>
          <w:rFonts w:cstheme="minorHAnsi"/>
          <w:sz w:val="24"/>
          <w:szCs w:val="24"/>
        </w:rPr>
        <w:t xml:space="preserve"> the interaction of an impairment and a barrier.</w:t>
      </w:r>
    </w:p>
    <w:p w14:paraId="73120A26" w14:textId="3E903192" w:rsidR="00EF0935" w:rsidRPr="00731D29" w:rsidRDefault="00493C9A">
      <w:pPr>
        <w:rPr>
          <w:rStyle w:val="Strong"/>
          <w:rFonts w:cstheme="minorHAnsi"/>
          <w:b w:val="0"/>
          <w:bCs w:val="0"/>
          <w:sz w:val="24"/>
          <w:szCs w:val="24"/>
        </w:rPr>
      </w:pPr>
      <w:r w:rsidRPr="00245AF9">
        <w:rPr>
          <w:rFonts w:cstheme="minorHAnsi"/>
          <w:b/>
          <w:bCs/>
          <w:sz w:val="24"/>
          <w:szCs w:val="24"/>
        </w:rPr>
        <w:t>Impairment</w:t>
      </w:r>
      <w:r w:rsidRPr="00665A70">
        <w:rPr>
          <w:rFonts w:cstheme="minorHAnsi"/>
          <w:sz w:val="24"/>
          <w:szCs w:val="24"/>
        </w:rPr>
        <w:tab/>
      </w:r>
      <w:r w:rsidR="00245AF9">
        <w:rPr>
          <w:rFonts w:cstheme="minorHAnsi"/>
          <w:sz w:val="24"/>
          <w:szCs w:val="24"/>
        </w:rPr>
        <w:br/>
      </w:r>
      <w:r w:rsidRPr="00665A70">
        <w:rPr>
          <w:rFonts w:cstheme="minorHAnsi"/>
          <w:sz w:val="24"/>
          <w:szCs w:val="24"/>
        </w:rPr>
        <w:t xml:space="preserve">A physical, sensory, mental, intellectual, or cognitive </w:t>
      </w:r>
      <w:proofErr w:type="gramStart"/>
      <w:r w:rsidRPr="00665A70">
        <w:rPr>
          <w:rFonts w:cstheme="minorHAnsi"/>
          <w:sz w:val="24"/>
          <w:szCs w:val="24"/>
        </w:rPr>
        <w:t>impairment</w:t>
      </w:r>
      <w:proofErr w:type="gramEnd"/>
      <w:r w:rsidRPr="00665A70">
        <w:rPr>
          <w:rFonts w:cstheme="minorHAnsi"/>
          <w:sz w:val="24"/>
          <w:szCs w:val="24"/>
        </w:rPr>
        <w:t xml:space="preserve"> which is permanent, temporary, or episodic.</w:t>
      </w:r>
      <w:r w:rsidR="00EF0935">
        <w:rPr>
          <w:rStyle w:val="Strong"/>
        </w:rPr>
        <w:br w:type="page"/>
      </w:r>
    </w:p>
    <w:p w14:paraId="6695A02D" w14:textId="7BC25D5F" w:rsidR="002F1AD8" w:rsidRPr="002E2E7F" w:rsidRDefault="002E2E7F" w:rsidP="006F0977">
      <w:pPr>
        <w:pStyle w:val="Heading2"/>
      </w:pPr>
      <w:bookmarkStart w:id="18" w:name="_Toc149219788"/>
      <w:bookmarkStart w:id="19" w:name="_Toc150163045"/>
      <w:r w:rsidRPr="002E2E7F">
        <w:lastRenderedPageBreak/>
        <w:t>Framework Guiding Our Work</w:t>
      </w:r>
      <w:bookmarkEnd w:id="18"/>
      <w:bookmarkEnd w:id="19"/>
    </w:p>
    <w:p w14:paraId="6E6A24E4" w14:textId="21E31649" w:rsidR="007F3B1E" w:rsidRPr="002E2E7F" w:rsidRDefault="002E2E7F" w:rsidP="00E705F1">
      <w:pPr>
        <w:pStyle w:val="Heading3"/>
      </w:pPr>
      <w:bookmarkStart w:id="20" w:name="_Toc149219789"/>
      <w:bookmarkStart w:id="21" w:name="_Toc150163046"/>
      <w:r w:rsidRPr="002E2E7F">
        <w:t>Accessible BC Act – Principles</w:t>
      </w:r>
      <w:bookmarkEnd w:id="20"/>
      <w:bookmarkEnd w:id="21"/>
      <w:r w:rsidRPr="002E2E7F">
        <w:t xml:space="preserve"> </w:t>
      </w:r>
    </w:p>
    <w:p w14:paraId="79161FB5" w14:textId="77777777" w:rsidR="007F3B1E" w:rsidRPr="00665A70" w:rsidRDefault="00493C9A" w:rsidP="00665A70">
      <w:pPr>
        <w:rPr>
          <w:rFonts w:cstheme="minorHAnsi"/>
          <w:sz w:val="24"/>
          <w:szCs w:val="24"/>
        </w:rPr>
      </w:pPr>
      <w:r w:rsidRPr="00665A70">
        <w:rPr>
          <w:rFonts w:cstheme="minorHAnsi"/>
          <w:sz w:val="24"/>
          <w:szCs w:val="24"/>
        </w:rPr>
        <w:t>The legislation requires adherence to the following principles when developing or updating this accessibility plan:</w:t>
      </w:r>
    </w:p>
    <w:p w14:paraId="60CB5DB6" w14:textId="77777777" w:rsidR="007F3B1E" w:rsidRPr="00D67874" w:rsidRDefault="00493C9A" w:rsidP="00D67874">
      <w:pPr>
        <w:pStyle w:val="ListParagraph"/>
        <w:numPr>
          <w:ilvl w:val="0"/>
          <w:numId w:val="7"/>
        </w:numPr>
        <w:rPr>
          <w:rFonts w:cstheme="minorHAnsi"/>
          <w:sz w:val="24"/>
          <w:szCs w:val="24"/>
        </w:rPr>
      </w:pPr>
      <w:r w:rsidRPr="00D67874">
        <w:rPr>
          <w:rFonts w:cstheme="minorHAnsi"/>
          <w:sz w:val="24"/>
          <w:szCs w:val="24"/>
        </w:rPr>
        <w:t>Adaptability</w:t>
      </w:r>
    </w:p>
    <w:p w14:paraId="74D6EBCD" w14:textId="77777777" w:rsidR="007F3B1E" w:rsidRPr="00D67874" w:rsidRDefault="00493C9A" w:rsidP="00D67874">
      <w:pPr>
        <w:pStyle w:val="ListParagraph"/>
        <w:numPr>
          <w:ilvl w:val="0"/>
          <w:numId w:val="7"/>
        </w:numPr>
        <w:rPr>
          <w:rFonts w:cstheme="minorHAnsi"/>
          <w:sz w:val="24"/>
          <w:szCs w:val="24"/>
        </w:rPr>
      </w:pPr>
      <w:r w:rsidRPr="00D67874">
        <w:rPr>
          <w:rFonts w:cstheme="minorHAnsi"/>
          <w:sz w:val="24"/>
          <w:szCs w:val="24"/>
        </w:rPr>
        <w:t>Collaboration</w:t>
      </w:r>
    </w:p>
    <w:p w14:paraId="74210BC2" w14:textId="77777777" w:rsidR="007F3B1E" w:rsidRPr="00D67874" w:rsidRDefault="00493C9A" w:rsidP="00D67874">
      <w:pPr>
        <w:pStyle w:val="ListParagraph"/>
        <w:numPr>
          <w:ilvl w:val="0"/>
          <w:numId w:val="7"/>
        </w:numPr>
        <w:rPr>
          <w:rFonts w:cstheme="minorHAnsi"/>
          <w:sz w:val="24"/>
          <w:szCs w:val="24"/>
        </w:rPr>
      </w:pPr>
      <w:r w:rsidRPr="00D67874">
        <w:rPr>
          <w:rFonts w:cstheme="minorHAnsi"/>
          <w:sz w:val="24"/>
          <w:szCs w:val="24"/>
        </w:rPr>
        <w:t>Diversity</w:t>
      </w:r>
    </w:p>
    <w:p w14:paraId="32CD0E15" w14:textId="77777777" w:rsidR="007F3B1E" w:rsidRPr="00D67874" w:rsidRDefault="00493C9A" w:rsidP="00D67874">
      <w:pPr>
        <w:pStyle w:val="ListParagraph"/>
        <w:numPr>
          <w:ilvl w:val="0"/>
          <w:numId w:val="7"/>
        </w:numPr>
        <w:rPr>
          <w:rFonts w:cstheme="minorHAnsi"/>
          <w:sz w:val="24"/>
          <w:szCs w:val="24"/>
        </w:rPr>
      </w:pPr>
      <w:r w:rsidRPr="00D67874">
        <w:rPr>
          <w:rFonts w:cstheme="minorHAnsi"/>
          <w:sz w:val="24"/>
          <w:szCs w:val="24"/>
        </w:rPr>
        <w:t>Inclusion</w:t>
      </w:r>
    </w:p>
    <w:p w14:paraId="7FA21829" w14:textId="77777777" w:rsidR="007F3B1E" w:rsidRPr="00D67874" w:rsidRDefault="00493C9A" w:rsidP="00D67874">
      <w:pPr>
        <w:pStyle w:val="ListParagraph"/>
        <w:numPr>
          <w:ilvl w:val="0"/>
          <w:numId w:val="7"/>
        </w:numPr>
        <w:rPr>
          <w:rFonts w:cstheme="minorHAnsi"/>
          <w:sz w:val="24"/>
          <w:szCs w:val="24"/>
        </w:rPr>
      </w:pPr>
      <w:r w:rsidRPr="00D67874">
        <w:rPr>
          <w:rFonts w:cstheme="minorHAnsi"/>
          <w:sz w:val="24"/>
          <w:szCs w:val="24"/>
        </w:rPr>
        <w:t>Self-determination</w:t>
      </w:r>
    </w:p>
    <w:p w14:paraId="6A47D1AE" w14:textId="5454C4BF" w:rsidR="007262CE" w:rsidRPr="0018686E" w:rsidRDefault="00493C9A" w:rsidP="007262CE">
      <w:pPr>
        <w:pStyle w:val="ListParagraph"/>
        <w:numPr>
          <w:ilvl w:val="0"/>
          <w:numId w:val="7"/>
        </w:numPr>
        <w:rPr>
          <w:rFonts w:cstheme="minorHAnsi"/>
          <w:sz w:val="24"/>
          <w:szCs w:val="24"/>
        </w:rPr>
      </w:pPr>
      <w:r w:rsidRPr="00D67874">
        <w:rPr>
          <w:rFonts w:cstheme="minorHAnsi"/>
          <w:sz w:val="24"/>
          <w:szCs w:val="24"/>
        </w:rPr>
        <w:t>Universal design</w:t>
      </w:r>
    </w:p>
    <w:p w14:paraId="23E966F4" w14:textId="4853FE01" w:rsidR="007F3B1E" w:rsidRPr="002E2E7F" w:rsidRDefault="002E2E7F" w:rsidP="005E19EE">
      <w:pPr>
        <w:pStyle w:val="Heading3"/>
        <w:spacing w:before="600"/>
      </w:pPr>
      <w:bookmarkStart w:id="22" w:name="_Toc149219790"/>
      <w:bookmarkStart w:id="23" w:name="_Toc150163047"/>
      <w:r w:rsidRPr="002E2E7F">
        <w:t>Related Legislation</w:t>
      </w:r>
      <w:bookmarkEnd w:id="22"/>
      <w:bookmarkEnd w:id="23"/>
    </w:p>
    <w:p w14:paraId="4C1F5DBB" w14:textId="77777777" w:rsidR="007F3B1E" w:rsidRPr="00665A70" w:rsidRDefault="00493C9A" w:rsidP="00665A70">
      <w:pPr>
        <w:rPr>
          <w:rFonts w:cstheme="minorHAnsi"/>
          <w:sz w:val="24"/>
          <w:szCs w:val="24"/>
        </w:rPr>
      </w:pPr>
      <w:r w:rsidRPr="00665A70">
        <w:rPr>
          <w:rFonts w:cstheme="minorHAnsi"/>
          <w:sz w:val="24"/>
          <w:szCs w:val="24"/>
        </w:rPr>
        <w:t>In the development of this plan VCC has been mindful of ensuring that we are adhering to the following legislation:</w:t>
      </w:r>
    </w:p>
    <w:p w14:paraId="6A5BA686" w14:textId="77777777" w:rsidR="007F3B1E" w:rsidRPr="007A6F2A" w:rsidRDefault="00493C9A" w:rsidP="007A6F2A">
      <w:pPr>
        <w:pStyle w:val="ListParagraph"/>
        <w:numPr>
          <w:ilvl w:val="0"/>
          <w:numId w:val="6"/>
        </w:numPr>
        <w:rPr>
          <w:rFonts w:cstheme="minorHAnsi"/>
          <w:sz w:val="24"/>
          <w:szCs w:val="24"/>
        </w:rPr>
      </w:pPr>
      <w:r w:rsidRPr="007A6F2A">
        <w:rPr>
          <w:rFonts w:cstheme="minorHAnsi"/>
          <w:sz w:val="24"/>
          <w:szCs w:val="24"/>
        </w:rPr>
        <w:t>Accessible BC Act</w:t>
      </w:r>
    </w:p>
    <w:p w14:paraId="5910497B" w14:textId="77777777" w:rsidR="007F3B1E" w:rsidRPr="007A6F2A" w:rsidRDefault="00493C9A" w:rsidP="007A6F2A">
      <w:pPr>
        <w:pStyle w:val="ListParagraph"/>
        <w:numPr>
          <w:ilvl w:val="0"/>
          <w:numId w:val="6"/>
        </w:numPr>
        <w:rPr>
          <w:rFonts w:cstheme="minorHAnsi"/>
          <w:sz w:val="24"/>
          <w:szCs w:val="24"/>
        </w:rPr>
      </w:pPr>
      <w:r w:rsidRPr="007A6F2A">
        <w:rPr>
          <w:rFonts w:cstheme="minorHAnsi"/>
          <w:sz w:val="24"/>
          <w:szCs w:val="24"/>
        </w:rPr>
        <w:t>Accessible Canada Act</w:t>
      </w:r>
    </w:p>
    <w:p w14:paraId="60DFD59D" w14:textId="77777777" w:rsidR="007F3B1E" w:rsidRPr="007A6F2A" w:rsidRDefault="00493C9A" w:rsidP="007A6F2A">
      <w:pPr>
        <w:pStyle w:val="ListParagraph"/>
        <w:numPr>
          <w:ilvl w:val="0"/>
          <w:numId w:val="6"/>
        </w:numPr>
        <w:rPr>
          <w:rFonts w:cstheme="minorHAnsi"/>
          <w:sz w:val="24"/>
          <w:szCs w:val="24"/>
        </w:rPr>
      </w:pPr>
      <w:r w:rsidRPr="007A6F2A">
        <w:rPr>
          <w:rFonts w:cstheme="minorHAnsi"/>
          <w:sz w:val="24"/>
          <w:szCs w:val="24"/>
        </w:rPr>
        <w:t>BC Human Rights Code</w:t>
      </w:r>
    </w:p>
    <w:p w14:paraId="0612D163" w14:textId="77777777" w:rsidR="007F3B1E" w:rsidRPr="007A6F2A" w:rsidRDefault="00493C9A" w:rsidP="007A6F2A">
      <w:pPr>
        <w:pStyle w:val="ListParagraph"/>
        <w:numPr>
          <w:ilvl w:val="0"/>
          <w:numId w:val="6"/>
        </w:numPr>
        <w:rPr>
          <w:rFonts w:cstheme="minorHAnsi"/>
          <w:sz w:val="24"/>
          <w:szCs w:val="24"/>
        </w:rPr>
      </w:pPr>
      <w:r w:rsidRPr="007A6F2A">
        <w:rPr>
          <w:rFonts w:cstheme="minorHAnsi"/>
          <w:sz w:val="24"/>
          <w:szCs w:val="24"/>
        </w:rPr>
        <w:t>Canadian Charter of Rights</w:t>
      </w:r>
    </w:p>
    <w:p w14:paraId="5174BBD3" w14:textId="257328B4" w:rsidR="00A94400" w:rsidRPr="00731D29" w:rsidRDefault="00493C9A" w:rsidP="00731D29">
      <w:pPr>
        <w:pStyle w:val="ListParagraph"/>
        <w:numPr>
          <w:ilvl w:val="0"/>
          <w:numId w:val="6"/>
        </w:numPr>
        <w:rPr>
          <w:sz w:val="22"/>
          <w:szCs w:val="22"/>
        </w:rPr>
      </w:pPr>
      <w:r w:rsidRPr="003C0DB0">
        <w:rPr>
          <w:rFonts w:cstheme="minorHAnsi"/>
          <w:sz w:val="24"/>
          <w:szCs w:val="24"/>
        </w:rPr>
        <w:t>UN Declaration on the Rights of Persons with Disabilities</w:t>
      </w:r>
      <w:r w:rsidR="00A94400" w:rsidRPr="00731D29">
        <w:rPr>
          <w:sz w:val="22"/>
          <w:szCs w:val="22"/>
        </w:rPr>
        <w:br w:type="page"/>
      </w:r>
    </w:p>
    <w:p w14:paraId="40555718" w14:textId="1472E1D5" w:rsidR="007F3B1E" w:rsidRPr="002E2E7F" w:rsidRDefault="002E2E7F" w:rsidP="006F0977">
      <w:pPr>
        <w:pStyle w:val="Heading2"/>
      </w:pPr>
      <w:bookmarkStart w:id="24" w:name="_Toc149219791"/>
      <w:bookmarkStart w:id="25" w:name="_Toc150163048"/>
      <w:r w:rsidRPr="002E2E7F">
        <w:lastRenderedPageBreak/>
        <w:t>Existing Policies</w:t>
      </w:r>
      <w:bookmarkEnd w:id="24"/>
      <w:bookmarkEnd w:id="25"/>
      <w:r w:rsidRPr="002E2E7F">
        <w:t xml:space="preserve"> </w:t>
      </w:r>
    </w:p>
    <w:p w14:paraId="387D7F79" w14:textId="633756E1" w:rsidR="007F3B1E" w:rsidRPr="00665A70" w:rsidRDefault="00493C9A" w:rsidP="00665A70">
      <w:pPr>
        <w:rPr>
          <w:rFonts w:cstheme="minorHAnsi"/>
          <w:sz w:val="24"/>
          <w:szCs w:val="24"/>
        </w:rPr>
      </w:pPr>
      <w:r w:rsidRPr="00665A70">
        <w:rPr>
          <w:rFonts w:cstheme="minorHAnsi"/>
          <w:sz w:val="24"/>
          <w:szCs w:val="24"/>
        </w:rPr>
        <w:t>VCC has a Students with Disabilities Policy (2007) which states as its purpose:</w:t>
      </w:r>
    </w:p>
    <w:p w14:paraId="4F849A98" w14:textId="5D0CDDAA" w:rsidR="007F3B1E" w:rsidRPr="00F961CF" w:rsidRDefault="00493C9A" w:rsidP="00F961CF">
      <w:pPr>
        <w:pStyle w:val="ListParagraph"/>
        <w:numPr>
          <w:ilvl w:val="0"/>
          <w:numId w:val="8"/>
        </w:numPr>
        <w:rPr>
          <w:rFonts w:cstheme="minorHAnsi"/>
          <w:sz w:val="24"/>
          <w:szCs w:val="24"/>
        </w:rPr>
      </w:pPr>
      <w:r w:rsidRPr="00F961CF">
        <w:rPr>
          <w:rFonts w:cstheme="minorHAnsi"/>
          <w:sz w:val="24"/>
          <w:szCs w:val="24"/>
        </w:rPr>
        <w:t xml:space="preserve">To ensure that academically qualified students with disabilities are afforded full, </w:t>
      </w:r>
      <w:proofErr w:type="gramStart"/>
      <w:r w:rsidRPr="00F961CF">
        <w:rPr>
          <w:rFonts w:cstheme="minorHAnsi"/>
          <w:sz w:val="24"/>
          <w:szCs w:val="24"/>
        </w:rPr>
        <w:t>fair</w:t>
      </w:r>
      <w:proofErr w:type="gramEnd"/>
      <w:r w:rsidRPr="00F961CF">
        <w:rPr>
          <w:rFonts w:cstheme="minorHAnsi"/>
          <w:sz w:val="24"/>
          <w:szCs w:val="24"/>
        </w:rPr>
        <w:t xml:space="preserve"> and equal access to all college services, programs and facilities.</w:t>
      </w:r>
    </w:p>
    <w:p w14:paraId="0DFED5F8" w14:textId="606E4438" w:rsidR="007262CE" w:rsidRPr="005E19EE" w:rsidRDefault="00493C9A" w:rsidP="007262CE">
      <w:pPr>
        <w:pStyle w:val="ListParagraph"/>
        <w:numPr>
          <w:ilvl w:val="0"/>
          <w:numId w:val="8"/>
        </w:numPr>
        <w:rPr>
          <w:rFonts w:cstheme="minorHAnsi"/>
          <w:sz w:val="24"/>
          <w:szCs w:val="24"/>
        </w:rPr>
      </w:pPr>
      <w:r w:rsidRPr="00F961CF">
        <w:rPr>
          <w:rFonts w:cstheme="minorHAnsi"/>
          <w:sz w:val="24"/>
          <w:szCs w:val="24"/>
        </w:rPr>
        <w:t xml:space="preserve">This purpose has informed work on this plan as its aspirational, overarching goal. </w:t>
      </w:r>
      <w:r w:rsidR="00E505B0">
        <w:rPr>
          <w:rFonts w:cstheme="minorHAnsi"/>
          <w:sz w:val="24"/>
          <w:szCs w:val="24"/>
        </w:rPr>
        <w:br/>
      </w:r>
      <w:r w:rsidRPr="00F961CF">
        <w:rPr>
          <w:rFonts w:cstheme="minorHAnsi"/>
          <w:sz w:val="24"/>
          <w:szCs w:val="24"/>
        </w:rPr>
        <w:t>The need for renewal of this policy is addressed in the action plan.</w:t>
      </w:r>
    </w:p>
    <w:p w14:paraId="3B6115F6" w14:textId="3B9B7B3A" w:rsidR="007F3B1E" w:rsidRPr="002E2E7F" w:rsidRDefault="002E2E7F" w:rsidP="005E19EE">
      <w:pPr>
        <w:pStyle w:val="Heading3"/>
        <w:spacing w:before="600"/>
      </w:pPr>
      <w:bookmarkStart w:id="26" w:name="_Toc149219792"/>
      <w:bookmarkStart w:id="27" w:name="_Toc150163049"/>
      <w:r w:rsidRPr="002E2E7F">
        <w:t>Our Approach</w:t>
      </w:r>
      <w:bookmarkEnd w:id="26"/>
      <w:bookmarkEnd w:id="27"/>
    </w:p>
    <w:p w14:paraId="16944208" w14:textId="77777777" w:rsidR="007F3B1E" w:rsidRPr="00665A70" w:rsidRDefault="00493C9A" w:rsidP="00665A70">
      <w:pPr>
        <w:rPr>
          <w:rFonts w:cstheme="minorHAnsi"/>
          <w:sz w:val="24"/>
          <w:szCs w:val="24"/>
        </w:rPr>
      </w:pPr>
      <w:r w:rsidRPr="00665A70">
        <w:rPr>
          <w:rFonts w:cstheme="minorHAnsi"/>
          <w:sz w:val="24"/>
          <w:szCs w:val="24"/>
        </w:rPr>
        <w:t>In developing the accessibility action plan, the college was intentional about leveraging our existing strengths and the good work already being done to remove barriers.</w:t>
      </w:r>
    </w:p>
    <w:p w14:paraId="6C8D7FD9" w14:textId="2BB978FE" w:rsidR="007F3B1E" w:rsidRPr="00665A70" w:rsidRDefault="00493C9A" w:rsidP="00665A70">
      <w:pPr>
        <w:rPr>
          <w:rFonts w:cstheme="minorHAnsi"/>
          <w:sz w:val="24"/>
          <w:szCs w:val="24"/>
        </w:rPr>
      </w:pPr>
      <w:r w:rsidRPr="00665A70">
        <w:rPr>
          <w:rFonts w:cstheme="minorHAnsi"/>
          <w:sz w:val="24"/>
          <w:szCs w:val="24"/>
        </w:rPr>
        <w:t>Our approach was also informed by conversations with the VCC Equity, Diversity, and Inclusion (EDI) co-chairs to ensure that EDI principles were central to our work.</w:t>
      </w:r>
    </w:p>
    <w:p w14:paraId="5F7B1367" w14:textId="7C4E62AE" w:rsidR="00FF6943" w:rsidRDefault="00493C9A" w:rsidP="00665A70">
      <w:pPr>
        <w:rPr>
          <w:rFonts w:cstheme="minorHAnsi"/>
          <w:sz w:val="24"/>
          <w:szCs w:val="24"/>
        </w:rPr>
      </w:pPr>
      <w:r w:rsidRPr="00665A70">
        <w:rPr>
          <w:rFonts w:cstheme="minorHAnsi"/>
          <w:sz w:val="24"/>
          <w:szCs w:val="24"/>
        </w:rPr>
        <w:t xml:space="preserve">The first step the college took in developing this plan was to form the Accessibility Committee. This committee served as an advisory body. VCC also conducted </w:t>
      </w:r>
      <w:proofErr w:type="gramStart"/>
      <w:r w:rsidRPr="00665A70">
        <w:rPr>
          <w:rFonts w:cstheme="minorHAnsi"/>
          <w:sz w:val="24"/>
          <w:szCs w:val="24"/>
        </w:rPr>
        <w:t>a number of</w:t>
      </w:r>
      <w:proofErr w:type="gramEnd"/>
      <w:r w:rsidRPr="00665A70">
        <w:rPr>
          <w:rFonts w:cstheme="minorHAnsi"/>
          <w:sz w:val="24"/>
          <w:szCs w:val="24"/>
        </w:rPr>
        <w:t xml:space="preserve"> consultations to ensure that broader ideas and experiences from across the institution were considered.</w:t>
      </w:r>
    </w:p>
    <w:p w14:paraId="07DC3A12" w14:textId="3117A18B" w:rsidR="002F1AD8" w:rsidRPr="002E2E7F" w:rsidRDefault="002E2E7F" w:rsidP="005E19EE">
      <w:pPr>
        <w:pStyle w:val="Heading2"/>
        <w:spacing w:before="600"/>
      </w:pPr>
      <w:bookmarkStart w:id="28" w:name="_Toc149219793"/>
      <w:bookmarkStart w:id="29" w:name="_Toc150163050"/>
      <w:r w:rsidRPr="002E2E7F">
        <w:t>About Our Accessibility Committee</w:t>
      </w:r>
      <w:bookmarkEnd w:id="28"/>
      <w:bookmarkEnd w:id="29"/>
      <w:r w:rsidRPr="002E2E7F">
        <w:t xml:space="preserve"> </w:t>
      </w:r>
    </w:p>
    <w:p w14:paraId="37AC8B6A" w14:textId="1D277CF2" w:rsidR="007F3B1E" w:rsidRPr="002E2E7F" w:rsidRDefault="002E2E7F" w:rsidP="004C611A">
      <w:pPr>
        <w:pStyle w:val="Heading3"/>
      </w:pPr>
      <w:bookmarkStart w:id="30" w:name="_Toc149219794"/>
      <w:bookmarkStart w:id="31" w:name="_Toc150163051"/>
      <w:r w:rsidRPr="002E2E7F">
        <w:t>Recruitment</w:t>
      </w:r>
      <w:bookmarkEnd w:id="30"/>
      <w:bookmarkEnd w:id="31"/>
    </w:p>
    <w:p w14:paraId="194D68F9" w14:textId="77777777" w:rsidR="00E505B0" w:rsidRDefault="00493C9A" w:rsidP="00665A70">
      <w:pPr>
        <w:rPr>
          <w:rFonts w:cstheme="minorHAnsi"/>
          <w:sz w:val="24"/>
          <w:szCs w:val="24"/>
        </w:rPr>
      </w:pPr>
      <w:r w:rsidRPr="00665A70">
        <w:rPr>
          <w:rFonts w:cstheme="minorHAnsi"/>
          <w:sz w:val="24"/>
          <w:szCs w:val="24"/>
        </w:rPr>
        <w:t xml:space="preserve">Initial recruitment discussions occurred between the Senior Team sponsors, representatives from Student and Enrollment Services, People Services, and the EDI co-chairs. From these consultations, it was determined that the best approach would be a process of self-selection onto the Accessibility Committee. </w:t>
      </w:r>
    </w:p>
    <w:p w14:paraId="048D3F4D" w14:textId="77777777" w:rsidR="00E505B0" w:rsidRDefault="00493C9A" w:rsidP="00665A70">
      <w:pPr>
        <w:rPr>
          <w:rFonts w:cstheme="minorHAnsi"/>
          <w:sz w:val="24"/>
          <w:szCs w:val="24"/>
        </w:rPr>
      </w:pPr>
      <w:r w:rsidRPr="00665A70">
        <w:rPr>
          <w:rFonts w:cstheme="minorHAnsi"/>
          <w:sz w:val="24"/>
          <w:szCs w:val="24"/>
        </w:rPr>
        <w:t>A call was put out for</w:t>
      </w:r>
      <w:r w:rsidR="00E505B0">
        <w:rPr>
          <w:rFonts w:cstheme="minorHAnsi"/>
          <w:sz w:val="24"/>
          <w:szCs w:val="24"/>
        </w:rPr>
        <w:t xml:space="preserve"> </w:t>
      </w:r>
      <w:r w:rsidRPr="00665A70">
        <w:rPr>
          <w:rFonts w:cstheme="minorHAnsi"/>
          <w:sz w:val="24"/>
          <w:szCs w:val="24"/>
        </w:rPr>
        <w:t xml:space="preserve">prospective committee members. All interested parties were invited to two introductory meetings where they had the opportunity to learn about the scope of the committee’s work and determine if the committee was the right fit for them. </w:t>
      </w:r>
    </w:p>
    <w:p w14:paraId="0D3FB936" w14:textId="103E3E6D" w:rsidR="002B6D2A" w:rsidRPr="002B6D2A" w:rsidRDefault="00493C9A">
      <w:pPr>
        <w:rPr>
          <w:rFonts w:cstheme="minorHAnsi"/>
          <w:sz w:val="24"/>
          <w:szCs w:val="24"/>
        </w:rPr>
      </w:pPr>
      <w:r w:rsidRPr="00665A70">
        <w:rPr>
          <w:rFonts w:cstheme="minorHAnsi"/>
          <w:sz w:val="24"/>
          <w:szCs w:val="24"/>
        </w:rPr>
        <w:t>The meetings and transparency of the selection process allowed prospective committee members to</w:t>
      </w:r>
      <w:r w:rsidR="00E505B0">
        <w:rPr>
          <w:rFonts w:cstheme="minorHAnsi"/>
          <w:sz w:val="24"/>
          <w:szCs w:val="24"/>
        </w:rPr>
        <w:t xml:space="preserve"> </w:t>
      </w:r>
      <w:r w:rsidRPr="00665A70">
        <w:rPr>
          <w:rFonts w:cstheme="minorHAnsi"/>
          <w:sz w:val="24"/>
          <w:szCs w:val="24"/>
        </w:rPr>
        <w:t>self-assess their experience and perspectives to ensure the diversity of the composition of committee members.</w:t>
      </w:r>
      <w:bookmarkStart w:id="32" w:name="_Toc149219795"/>
      <w:r w:rsidR="002B6D2A">
        <w:br w:type="page"/>
      </w:r>
    </w:p>
    <w:p w14:paraId="1DE4282A" w14:textId="3026E006" w:rsidR="007F3B1E" w:rsidRPr="002E2E7F" w:rsidRDefault="002E2E7F" w:rsidP="004C611A">
      <w:pPr>
        <w:pStyle w:val="Heading3"/>
      </w:pPr>
      <w:bookmarkStart w:id="33" w:name="_Toc150163052"/>
      <w:r w:rsidRPr="002E2E7F">
        <w:lastRenderedPageBreak/>
        <w:t>Committee Members and Background</w:t>
      </w:r>
      <w:bookmarkEnd w:id="32"/>
      <w:bookmarkEnd w:id="33"/>
    </w:p>
    <w:p w14:paraId="065D15BA" w14:textId="5D55D7DA" w:rsidR="007F3B1E" w:rsidRPr="00665A70" w:rsidRDefault="00493C9A" w:rsidP="00665A70">
      <w:pPr>
        <w:rPr>
          <w:rFonts w:cstheme="minorHAnsi"/>
          <w:sz w:val="24"/>
          <w:szCs w:val="24"/>
        </w:rPr>
      </w:pPr>
      <w:r w:rsidRPr="00665A70">
        <w:rPr>
          <w:rFonts w:cstheme="minorHAnsi"/>
          <w:sz w:val="24"/>
          <w:szCs w:val="24"/>
        </w:rPr>
        <w:t>The Accessibility Committee consists of 14 members and two facilitators. These members each come to the committee from different departments and services areas including the student union. There is also equal representation between the VCCFA, CUPE 4627 and administrative employees. Finally, the committee also meets the composition requirements of the Accessible BC Act, which are:</w:t>
      </w:r>
    </w:p>
    <w:p w14:paraId="656507D8" w14:textId="77777777" w:rsidR="00DE0760" w:rsidRDefault="00493C9A" w:rsidP="00665A70">
      <w:pPr>
        <w:pStyle w:val="ListParagraph"/>
        <w:numPr>
          <w:ilvl w:val="0"/>
          <w:numId w:val="9"/>
        </w:numPr>
        <w:rPr>
          <w:rFonts w:cstheme="minorHAnsi"/>
          <w:sz w:val="24"/>
          <w:szCs w:val="24"/>
        </w:rPr>
      </w:pPr>
      <w:r w:rsidRPr="00DE0760">
        <w:rPr>
          <w:rFonts w:cstheme="minorHAnsi"/>
          <w:sz w:val="24"/>
          <w:szCs w:val="24"/>
        </w:rPr>
        <w:t>At least half of the members are (</w:t>
      </w:r>
      <w:proofErr w:type="spellStart"/>
      <w:r w:rsidRPr="00DE0760">
        <w:rPr>
          <w:rFonts w:cstheme="minorHAnsi"/>
          <w:sz w:val="24"/>
          <w:szCs w:val="24"/>
        </w:rPr>
        <w:t>i</w:t>
      </w:r>
      <w:proofErr w:type="spellEnd"/>
      <w:r w:rsidRPr="00DE0760">
        <w:rPr>
          <w:rFonts w:cstheme="minorHAnsi"/>
          <w:sz w:val="24"/>
          <w:szCs w:val="24"/>
        </w:rPr>
        <w:t xml:space="preserve">) persons with disabilities, or (ii) individuals who support, or are from organizations that support, persons with disabilities, and these members reflect the diversity of persons with disabilities in British </w:t>
      </w:r>
      <w:proofErr w:type="gramStart"/>
      <w:r w:rsidRPr="00DE0760">
        <w:rPr>
          <w:rFonts w:cstheme="minorHAnsi"/>
          <w:sz w:val="24"/>
          <w:szCs w:val="24"/>
        </w:rPr>
        <w:t>Columbia;</w:t>
      </w:r>
      <w:proofErr w:type="gramEnd"/>
    </w:p>
    <w:p w14:paraId="22D903F9" w14:textId="77777777" w:rsidR="00DE0760" w:rsidRDefault="00493C9A" w:rsidP="00665A70">
      <w:pPr>
        <w:pStyle w:val="ListParagraph"/>
        <w:numPr>
          <w:ilvl w:val="0"/>
          <w:numId w:val="9"/>
        </w:numPr>
        <w:rPr>
          <w:rFonts w:cstheme="minorHAnsi"/>
          <w:sz w:val="24"/>
          <w:szCs w:val="24"/>
        </w:rPr>
      </w:pPr>
      <w:r w:rsidRPr="00DE0760">
        <w:rPr>
          <w:rFonts w:cstheme="minorHAnsi"/>
          <w:sz w:val="24"/>
          <w:szCs w:val="24"/>
        </w:rPr>
        <w:t>At least one of the Committee members is an Indigenous person; and</w:t>
      </w:r>
    </w:p>
    <w:p w14:paraId="49D3D0D8" w14:textId="14C58D03" w:rsidR="00FA3F42" w:rsidRPr="005E19EE" w:rsidRDefault="00493C9A" w:rsidP="00FA3F42">
      <w:pPr>
        <w:pStyle w:val="ListParagraph"/>
        <w:numPr>
          <w:ilvl w:val="0"/>
          <w:numId w:val="9"/>
        </w:numPr>
        <w:rPr>
          <w:rFonts w:cstheme="minorHAnsi"/>
          <w:sz w:val="24"/>
          <w:szCs w:val="24"/>
        </w:rPr>
      </w:pPr>
      <w:r w:rsidRPr="00FA3F42">
        <w:rPr>
          <w:rFonts w:cstheme="minorHAnsi"/>
          <w:sz w:val="24"/>
          <w:szCs w:val="24"/>
        </w:rPr>
        <w:t>The Committee reflects the diversity of persons in British Columbia.</w:t>
      </w:r>
    </w:p>
    <w:p w14:paraId="1D201ECD" w14:textId="7E7F3370" w:rsidR="002F1AD8" w:rsidRPr="002E2E7F" w:rsidRDefault="002E2E7F" w:rsidP="005E19EE">
      <w:pPr>
        <w:pStyle w:val="Heading2"/>
        <w:spacing w:before="600"/>
      </w:pPr>
      <w:bookmarkStart w:id="34" w:name="_Toc149219796"/>
      <w:bookmarkStart w:id="35" w:name="_Toc150163053"/>
      <w:r w:rsidRPr="002E2E7F">
        <w:t>Consultation Conducted</w:t>
      </w:r>
      <w:bookmarkEnd w:id="34"/>
      <w:bookmarkEnd w:id="35"/>
    </w:p>
    <w:p w14:paraId="375ED141" w14:textId="45B78C5E" w:rsidR="007F3B1E" w:rsidRPr="002E2E7F" w:rsidRDefault="002E2E7F" w:rsidP="004C611A">
      <w:pPr>
        <w:pStyle w:val="Heading3"/>
      </w:pPr>
      <w:bookmarkStart w:id="36" w:name="_Toc149219797"/>
      <w:bookmarkStart w:id="37" w:name="_Toc150163054"/>
      <w:r w:rsidRPr="002E2E7F">
        <w:t>Consultations to Date</w:t>
      </w:r>
      <w:bookmarkEnd w:id="36"/>
      <w:bookmarkEnd w:id="37"/>
    </w:p>
    <w:p w14:paraId="4B8E79D0" w14:textId="77777777" w:rsidR="007F3B1E" w:rsidRPr="00665A70" w:rsidRDefault="00493C9A" w:rsidP="00665A70">
      <w:pPr>
        <w:rPr>
          <w:rFonts w:cstheme="minorHAnsi"/>
          <w:sz w:val="24"/>
          <w:szCs w:val="24"/>
        </w:rPr>
      </w:pPr>
      <w:r w:rsidRPr="00665A70">
        <w:rPr>
          <w:rFonts w:cstheme="minorHAnsi"/>
          <w:sz w:val="24"/>
          <w:szCs w:val="24"/>
        </w:rPr>
        <w:t xml:space="preserve">In developing the action plan, below, </w:t>
      </w:r>
      <w:proofErr w:type="gramStart"/>
      <w:r w:rsidRPr="00665A70">
        <w:rPr>
          <w:rFonts w:cstheme="minorHAnsi"/>
          <w:sz w:val="24"/>
          <w:szCs w:val="24"/>
        </w:rPr>
        <w:t>a number of</w:t>
      </w:r>
      <w:proofErr w:type="gramEnd"/>
      <w:r w:rsidRPr="00665A70">
        <w:rPr>
          <w:rFonts w:cstheme="minorHAnsi"/>
          <w:sz w:val="24"/>
          <w:szCs w:val="24"/>
        </w:rPr>
        <w:t xml:space="preserve"> consultations were conducted with internal partners. Areas consulted included:</w:t>
      </w:r>
    </w:p>
    <w:p w14:paraId="33E3FA2E" w14:textId="77777777" w:rsidR="007F3B1E" w:rsidRPr="00D23B2F" w:rsidRDefault="00493C9A" w:rsidP="00D23B2F">
      <w:pPr>
        <w:pStyle w:val="ListParagraph"/>
        <w:numPr>
          <w:ilvl w:val="0"/>
          <w:numId w:val="10"/>
        </w:numPr>
        <w:rPr>
          <w:rFonts w:cstheme="minorHAnsi"/>
          <w:sz w:val="24"/>
          <w:szCs w:val="24"/>
        </w:rPr>
      </w:pPr>
      <w:r w:rsidRPr="00D23B2F">
        <w:rPr>
          <w:rFonts w:cstheme="minorHAnsi"/>
          <w:sz w:val="24"/>
          <w:szCs w:val="24"/>
        </w:rPr>
        <w:t>Community and Career Education department</w:t>
      </w:r>
    </w:p>
    <w:p w14:paraId="4C01737A" w14:textId="77777777" w:rsidR="007F3B1E" w:rsidRPr="00D23B2F" w:rsidRDefault="00493C9A" w:rsidP="00D23B2F">
      <w:pPr>
        <w:pStyle w:val="ListParagraph"/>
        <w:numPr>
          <w:ilvl w:val="0"/>
          <w:numId w:val="10"/>
        </w:numPr>
        <w:rPr>
          <w:rFonts w:cstheme="minorHAnsi"/>
          <w:sz w:val="24"/>
          <w:szCs w:val="24"/>
        </w:rPr>
      </w:pPr>
      <w:r w:rsidRPr="00D23B2F">
        <w:rPr>
          <w:rFonts w:cstheme="minorHAnsi"/>
          <w:sz w:val="24"/>
          <w:szCs w:val="24"/>
        </w:rPr>
        <w:t>Deaf and Hard of Hearing department</w:t>
      </w:r>
    </w:p>
    <w:p w14:paraId="6EB7F512" w14:textId="77777777" w:rsidR="007F3B1E" w:rsidRPr="00D23B2F" w:rsidRDefault="00493C9A" w:rsidP="00D23B2F">
      <w:pPr>
        <w:pStyle w:val="ListParagraph"/>
        <w:numPr>
          <w:ilvl w:val="0"/>
          <w:numId w:val="10"/>
        </w:numPr>
        <w:rPr>
          <w:rFonts w:cstheme="minorHAnsi"/>
          <w:sz w:val="24"/>
          <w:szCs w:val="24"/>
        </w:rPr>
      </w:pPr>
      <w:r w:rsidRPr="00D23B2F">
        <w:rPr>
          <w:rFonts w:cstheme="minorHAnsi"/>
          <w:sz w:val="24"/>
          <w:szCs w:val="24"/>
        </w:rPr>
        <w:t>Visually Impaired Program</w:t>
      </w:r>
    </w:p>
    <w:p w14:paraId="2241A701" w14:textId="77777777" w:rsidR="007F3B1E" w:rsidRPr="00D23B2F" w:rsidRDefault="00493C9A" w:rsidP="00D23B2F">
      <w:pPr>
        <w:pStyle w:val="ListParagraph"/>
        <w:numPr>
          <w:ilvl w:val="0"/>
          <w:numId w:val="10"/>
        </w:numPr>
        <w:rPr>
          <w:rFonts w:cstheme="minorHAnsi"/>
          <w:sz w:val="24"/>
          <w:szCs w:val="24"/>
        </w:rPr>
      </w:pPr>
      <w:r w:rsidRPr="00D23B2F">
        <w:rPr>
          <w:rFonts w:cstheme="minorHAnsi"/>
          <w:sz w:val="24"/>
          <w:szCs w:val="24"/>
        </w:rPr>
        <w:t>Arbiter of Student Issues</w:t>
      </w:r>
    </w:p>
    <w:p w14:paraId="4BB0A7C1" w14:textId="77777777" w:rsidR="007F3B1E" w:rsidRPr="00D23B2F" w:rsidRDefault="00493C9A" w:rsidP="00D23B2F">
      <w:pPr>
        <w:pStyle w:val="ListParagraph"/>
        <w:numPr>
          <w:ilvl w:val="0"/>
          <w:numId w:val="10"/>
        </w:numPr>
        <w:rPr>
          <w:rFonts w:cstheme="minorHAnsi"/>
          <w:sz w:val="24"/>
          <w:szCs w:val="24"/>
        </w:rPr>
      </w:pPr>
      <w:r w:rsidRPr="00D23B2F">
        <w:rPr>
          <w:rFonts w:cstheme="minorHAnsi"/>
          <w:sz w:val="24"/>
          <w:szCs w:val="24"/>
        </w:rPr>
        <w:t>Disability Services</w:t>
      </w:r>
    </w:p>
    <w:p w14:paraId="53208183" w14:textId="77777777" w:rsidR="007F3B1E" w:rsidRPr="00D23B2F" w:rsidRDefault="00493C9A" w:rsidP="00D23B2F">
      <w:pPr>
        <w:pStyle w:val="ListParagraph"/>
        <w:numPr>
          <w:ilvl w:val="0"/>
          <w:numId w:val="10"/>
        </w:numPr>
        <w:rPr>
          <w:rFonts w:cstheme="minorHAnsi"/>
          <w:sz w:val="24"/>
          <w:szCs w:val="24"/>
        </w:rPr>
      </w:pPr>
      <w:r w:rsidRPr="00D23B2F">
        <w:rPr>
          <w:rFonts w:cstheme="minorHAnsi"/>
          <w:sz w:val="24"/>
          <w:szCs w:val="24"/>
        </w:rPr>
        <w:t>Interpreting Services</w:t>
      </w:r>
    </w:p>
    <w:p w14:paraId="211555BC" w14:textId="77777777" w:rsidR="007F3B1E" w:rsidRPr="00D23B2F" w:rsidRDefault="00493C9A" w:rsidP="00D23B2F">
      <w:pPr>
        <w:pStyle w:val="ListParagraph"/>
        <w:numPr>
          <w:ilvl w:val="0"/>
          <w:numId w:val="10"/>
        </w:numPr>
        <w:rPr>
          <w:rFonts w:cstheme="minorHAnsi"/>
          <w:sz w:val="24"/>
          <w:szCs w:val="24"/>
        </w:rPr>
      </w:pPr>
      <w:r w:rsidRPr="00D23B2F">
        <w:rPr>
          <w:rFonts w:cstheme="minorHAnsi"/>
          <w:sz w:val="24"/>
          <w:szCs w:val="24"/>
        </w:rPr>
        <w:t>People Services</w:t>
      </w:r>
    </w:p>
    <w:p w14:paraId="4A86CA4A" w14:textId="77777777" w:rsidR="007F3B1E" w:rsidRPr="00D23B2F" w:rsidRDefault="00493C9A" w:rsidP="00D23B2F">
      <w:pPr>
        <w:pStyle w:val="ListParagraph"/>
        <w:numPr>
          <w:ilvl w:val="0"/>
          <w:numId w:val="10"/>
        </w:numPr>
        <w:rPr>
          <w:rFonts w:cstheme="minorHAnsi"/>
          <w:sz w:val="24"/>
          <w:szCs w:val="24"/>
        </w:rPr>
      </w:pPr>
      <w:r w:rsidRPr="00D23B2F">
        <w:rPr>
          <w:rFonts w:cstheme="minorHAnsi"/>
          <w:sz w:val="24"/>
          <w:szCs w:val="24"/>
        </w:rPr>
        <w:t>Student Conduct and Judicial Affairs</w:t>
      </w:r>
    </w:p>
    <w:p w14:paraId="300B4D2E" w14:textId="77777777" w:rsidR="007F3B1E" w:rsidRPr="00D23B2F" w:rsidRDefault="00493C9A" w:rsidP="00D23B2F">
      <w:pPr>
        <w:pStyle w:val="ListParagraph"/>
        <w:numPr>
          <w:ilvl w:val="0"/>
          <w:numId w:val="10"/>
        </w:numPr>
        <w:rPr>
          <w:rFonts w:cstheme="minorHAnsi"/>
          <w:sz w:val="24"/>
          <w:szCs w:val="24"/>
        </w:rPr>
      </w:pPr>
      <w:r w:rsidRPr="00D23B2F">
        <w:rPr>
          <w:rFonts w:cstheme="minorHAnsi"/>
          <w:sz w:val="24"/>
          <w:szCs w:val="24"/>
        </w:rPr>
        <w:t>Student Union of VCC</w:t>
      </w:r>
    </w:p>
    <w:p w14:paraId="3C9C9E73" w14:textId="77777777" w:rsidR="007F3B1E" w:rsidRPr="00D23B2F" w:rsidRDefault="00493C9A" w:rsidP="00D23B2F">
      <w:pPr>
        <w:pStyle w:val="ListParagraph"/>
        <w:numPr>
          <w:ilvl w:val="0"/>
          <w:numId w:val="10"/>
        </w:numPr>
        <w:rPr>
          <w:rFonts w:cstheme="minorHAnsi"/>
          <w:sz w:val="24"/>
          <w:szCs w:val="24"/>
        </w:rPr>
      </w:pPr>
      <w:r w:rsidRPr="00D23B2F">
        <w:rPr>
          <w:rFonts w:cstheme="minorHAnsi"/>
          <w:sz w:val="24"/>
          <w:szCs w:val="24"/>
        </w:rPr>
        <w:t xml:space="preserve">Accessibility Committee representing 14 additional VCC </w:t>
      </w:r>
      <w:proofErr w:type="gramStart"/>
      <w:r w:rsidRPr="00D23B2F">
        <w:rPr>
          <w:rFonts w:cstheme="minorHAnsi"/>
          <w:sz w:val="24"/>
          <w:szCs w:val="24"/>
        </w:rPr>
        <w:t>departments</w:t>
      </w:r>
      <w:proofErr w:type="gramEnd"/>
    </w:p>
    <w:p w14:paraId="5F777938" w14:textId="77777777" w:rsidR="007F3B1E" w:rsidRPr="00D23B2F" w:rsidRDefault="00493C9A" w:rsidP="00D23B2F">
      <w:pPr>
        <w:pStyle w:val="ListParagraph"/>
        <w:numPr>
          <w:ilvl w:val="0"/>
          <w:numId w:val="10"/>
        </w:numPr>
        <w:rPr>
          <w:rFonts w:cstheme="minorHAnsi"/>
          <w:sz w:val="24"/>
          <w:szCs w:val="24"/>
        </w:rPr>
      </w:pPr>
      <w:r w:rsidRPr="00D23B2F">
        <w:rPr>
          <w:rFonts w:cstheme="minorHAnsi"/>
          <w:sz w:val="24"/>
          <w:szCs w:val="24"/>
        </w:rPr>
        <w:t>VCC leadership</w:t>
      </w:r>
    </w:p>
    <w:p w14:paraId="5DCAF384" w14:textId="167B86F7" w:rsidR="005B0758" w:rsidRDefault="00493C9A" w:rsidP="00731D29">
      <w:pPr>
        <w:spacing w:before="600"/>
        <w:rPr>
          <w:rFonts w:cstheme="minorHAnsi"/>
          <w:sz w:val="24"/>
          <w:szCs w:val="24"/>
        </w:rPr>
      </w:pPr>
      <w:r w:rsidRPr="00665A70">
        <w:rPr>
          <w:rFonts w:cstheme="minorHAnsi"/>
          <w:sz w:val="24"/>
          <w:szCs w:val="24"/>
        </w:rPr>
        <w:t xml:space="preserve">Prior to individual consultations with each of the groups above, four questions were sent to the departments for consideration before meeting. </w:t>
      </w:r>
    </w:p>
    <w:p w14:paraId="1865DA7C" w14:textId="77777777" w:rsidR="005B0758" w:rsidRDefault="00493C9A" w:rsidP="00FA3F42">
      <w:pPr>
        <w:rPr>
          <w:rFonts w:cstheme="minorHAnsi"/>
          <w:sz w:val="24"/>
          <w:szCs w:val="24"/>
        </w:rPr>
      </w:pPr>
      <w:r w:rsidRPr="00665A70">
        <w:rPr>
          <w:rFonts w:cstheme="minorHAnsi"/>
          <w:sz w:val="24"/>
          <w:szCs w:val="24"/>
        </w:rPr>
        <w:t xml:space="preserve">The questions focused on what worked well in supporting students/employees with disabilities, what challenges were experienced by departments in supporting students/employees with </w:t>
      </w:r>
      <w:r w:rsidRPr="00665A70">
        <w:rPr>
          <w:rFonts w:cstheme="minorHAnsi"/>
          <w:sz w:val="24"/>
          <w:szCs w:val="24"/>
        </w:rPr>
        <w:lastRenderedPageBreak/>
        <w:t xml:space="preserve">disabilities, what barriers students/employees with disabilities faced at VCC, and finally, what the departments felt were priorities for the College in addressing accessibility barriers. </w:t>
      </w:r>
    </w:p>
    <w:p w14:paraId="64C52ABE" w14:textId="362FE98E" w:rsidR="009155E9" w:rsidRDefault="00493C9A" w:rsidP="00FA3F42">
      <w:pPr>
        <w:rPr>
          <w:rFonts w:cstheme="minorHAnsi"/>
          <w:sz w:val="24"/>
          <w:szCs w:val="24"/>
        </w:rPr>
      </w:pPr>
      <w:r w:rsidRPr="00665A70">
        <w:rPr>
          <w:rFonts w:cstheme="minorHAnsi"/>
          <w:sz w:val="24"/>
          <w:szCs w:val="24"/>
        </w:rPr>
        <w:t>The Accessibility Committee facilitators then met with each area’s representatives to hear their perspectives and insights in response to these questions. Notes were taken and consolidated after all the consultations were completed. The common themes identified from these discussions were then used as the basis for the action plan.</w:t>
      </w:r>
    </w:p>
    <w:p w14:paraId="631F7E79" w14:textId="009CA602" w:rsidR="002F1AD8" w:rsidRPr="002E2E7F" w:rsidRDefault="002E2E7F" w:rsidP="005E19EE">
      <w:pPr>
        <w:pStyle w:val="Heading2"/>
        <w:spacing w:before="600"/>
      </w:pPr>
      <w:bookmarkStart w:id="38" w:name="_Toc149219798"/>
      <w:bookmarkStart w:id="39" w:name="_Toc150163055"/>
      <w:r w:rsidRPr="002E2E7F">
        <w:t>Key Discussion Themes</w:t>
      </w:r>
      <w:bookmarkEnd w:id="38"/>
      <w:bookmarkEnd w:id="39"/>
    </w:p>
    <w:p w14:paraId="7971212F" w14:textId="744A5804" w:rsidR="007F3B1E" w:rsidRPr="00665A70" w:rsidRDefault="00493C9A" w:rsidP="00665A70">
      <w:pPr>
        <w:rPr>
          <w:rFonts w:cstheme="minorHAnsi"/>
          <w:sz w:val="24"/>
          <w:szCs w:val="24"/>
        </w:rPr>
      </w:pPr>
      <w:r w:rsidRPr="00665A70">
        <w:rPr>
          <w:rFonts w:cstheme="minorHAnsi"/>
          <w:sz w:val="24"/>
          <w:szCs w:val="24"/>
        </w:rPr>
        <w:t>The themes that emerged from the consultations were then grouped into five categories</w:t>
      </w:r>
      <w:r w:rsidR="00D23B2F">
        <w:rPr>
          <w:rFonts w:cstheme="minorHAnsi"/>
          <w:sz w:val="24"/>
          <w:szCs w:val="24"/>
        </w:rPr>
        <w:t>:</w:t>
      </w:r>
    </w:p>
    <w:p w14:paraId="15BE755D" w14:textId="659E5401" w:rsidR="00D23B2F" w:rsidRPr="00D23B2F" w:rsidRDefault="00493C9A" w:rsidP="00D23B2F">
      <w:pPr>
        <w:pStyle w:val="ListParagraph"/>
        <w:numPr>
          <w:ilvl w:val="0"/>
          <w:numId w:val="11"/>
        </w:numPr>
        <w:rPr>
          <w:rFonts w:cstheme="minorHAnsi"/>
          <w:sz w:val="24"/>
          <w:szCs w:val="24"/>
        </w:rPr>
      </w:pPr>
      <w:r w:rsidRPr="00D23B2F">
        <w:rPr>
          <w:rFonts w:cstheme="minorHAnsi"/>
          <w:sz w:val="24"/>
          <w:szCs w:val="24"/>
        </w:rPr>
        <w:t>Attitudinal Barriers</w:t>
      </w:r>
    </w:p>
    <w:p w14:paraId="203A24B5" w14:textId="77777777" w:rsidR="00D554D8" w:rsidRDefault="00493C9A" w:rsidP="00D23B2F">
      <w:pPr>
        <w:pStyle w:val="ListParagraph"/>
        <w:numPr>
          <w:ilvl w:val="0"/>
          <w:numId w:val="11"/>
        </w:numPr>
        <w:rPr>
          <w:rFonts w:cstheme="minorHAnsi"/>
          <w:sz w:val="24"/>
          <w:szCs w:val="24"/>
        </w:rPr>
      </w:pPr>
      <w:r w:rsidRPr="00D23B2F">
        <w:rPr>
          <w:rFonts w:cstheme="minorHAnsi"/>
          <w:sz w:val="24"/>
          <w:szCs w:val="24"/>
        </w:rPr>
        <w:t xml:space="preserve">Information and Communication Barriers </w:t>
      </w:r>
    </w:p>
    <w:p w14:paraId="79756474" w14:textId="77777777" w:rsidR="00D554D8" w:rsidRDefault="00493C9A" w:rsidP="00D23B2F">
      <w:pPr>
        <w:pStyle w:val="ListParagraph"/>
        <w:numPr>
          <w:ilvl w:val="0"/>
          <w:numId w:val="11"/>
        </w:numPr>
        <w:rPr>
          <w:rFonts w:cstheme="minorHAnsi"/>
          <w:sz w:val="24"/>
          <w:szCs w:val="24"/>
        </w:rPr>
      </w:pPr>
      <w:r w:rsidRPr="00D23B2F">
        <w:rPr>
          <w:rFonts w:cstheme="minorHAnsi"/>
          <w:sz w:val="24"/>
          <w:szCs w:val="24"/>
        </w:rPr>
        <w:t xml:space="preserve">Policy and Practice Barriers </w:t>
      </w:r>
    </w:p>
    <w:p w14:paraId="6AA42CC8" w14:textId="279BB60C" w:rsidR="007F3B1E" w:rsidRPr="00D23B2F" w:rsidRDefault="00493C9A" w:rsidP="00D23B2F">
      <w:pPr>
        <w:pStyle w:val="ListParagraph"/>
        <w:numPr>
          <w:ilvl w:val="0"/>
          <w:numId w:val="11"/>
        </w:numPr>
        <w:rPr>
          <w:rFonts w:cstheme="minorHAnsi"/>
          <w:sz w:val="24"/>
          <w:szCs w:val="24"/>
        </w:rPr>
      </w:pPr>
      <w:r w:rsidRPr="00D23B2F">
        <w:rPr>
          <w:rFonts w:cstheme="minorHAnsi"/>
          <w:sz w:val="24"/>
          <w:szCs w:val="24"/>
        </w:rPr>
        <w:t>Environmental Barrier</w:t>
      </w:r>
      <w:r w:rsidR="00D554D8">
        <w:rPr>
          <w:rFonts w:cstheme="minorHAnsi"/>
          <w:sz w:val="24"/>
          <w:szCs w:val="24"/>
        </w:rPr>
        <w:t>s</w:t>
      </w:r>
    </w:p>
    <w:p w14:paraId="18FD4725" w14:textId="77777777" w:rsidR="007F3B1E" w:rsidRPr="00D23B2F" w:rsidRDefault="00493C9A" w:rsidP="00D23B2F">
      <w:pPr>
        <w:pStyle w:val="ListParagraph"/>
        <w:numPr>
          <w:ilvl w:val="0"/>
          <w:numId w:val="11"/>
        </w:numPr>
        <w:rPr>
          <w:rFonts w:cstheme="minorHAnsi"/>
          <w:sz w:val="24"/>
          <w:szCs w:val="24"/>
        </w:rPr>
      </w:pPr>
      <w:r w:rsidRPr="00D23B2F">
        <w:rPr>
          <w:rFonts w:cstheme="minorHAnsi"/>
          <w:sz w:val="24"/>
          <w:szCs w:val="24"/>
        </w:rPr>
        <w:t>Technological Barriers</w:t>
      </w:r>
    </w:p>
    <w:p w14:paraId="6372D025" w14:textId="07B10E60" w:rsidR="0063527B" w:rsidRDefault="00493C9A" w:rsidP="00FA3F42">
      <w:pPr>
        <w:rPr>
          <w:rFonts w:cstheme="minorHAnsi"/>
          <w:sz w:val="24"/>
          <w:szCs w:val="24"/>
        </w:rPr>
      </w:pPr>
      <w:r w:rsidRPr="00665A70">
        <w:rPr>
          <w:rFonts w:cstheme="minorHAnsi"/>
          <w:sz w:val="24"/>
          <w:szCs w:val="24"/>
        </w:rPr>
        <w:t>One of the main themes that surfaced was that many of the partners felt that VCC is already actively working on projects and processes to improve accessibility and</w:t>
      </w:r>
      <w:r w:rsidR="00D23B2F">
        <w:rPr>
          <w:rFonts w:cstheme="minorHAnsi"/>
          <w:sz w:val="24"/>
          <w:szCs w:val="24"/>
        </w:rPr>
        <w:t xml:space="preserve"> </w:t>
      </w:r>
      <w:r w:rsidRPr="00665A70">
        <w:rPr>
          <w:rFonts w:cstheme="minorHAnsi"/>
          <w:sz w:val="24"/>
          <w:szCs w:val="24"/>
        </w:rPr>
        <w:t>remove barriers. Many of the areas were in fact, very proud to share their accessibility initiatives. However, gaps were found in how information was being disseminated across the college about many of these initiatives. Further themes that were identified are addressed in the action items found in the action plan</w:t>
      </w:r>
      <w:r w:rsidR="004A18F0">
        <w:rPr>
          <w:rFonts w:cstheme="minorHAnsi"/>
          <w:sz w:val="24"/>
          <w:szCs w:val="24"/>
        </w:rPr>
        <w:t>.</w:t>
      </w:r>
    </w:p>
    <w:p w14:paraId="2DCDF09F" w14:textId="4AA5C1F0" w:rsidR="00573430" w:rsidRPr="002E2E7F" w:rsidRDefault="002E2E7F" w:rsidP="005E19EE">
      <w:pPr>
        <w:pStyle w:val="Heading2"/>
        <w:spacing w:before="600"/>
      </w:pPr>
      <w:bookmarkStart w:id="40" w:name="_Toc149219799"/>
      <w:bookmarkStart w:id="41" w:name="_Toc150163056"/>
      <w:r w:rsidRPr="002E2E7F">
        <w:t>Reporting on Plan Progress</w:t>
      </w:r>
      <w:bookmarkEnd w:id="40"/>
      <w:bookmarkEnd w:id="41"/>
    </w:p>
    <w:p w14:paraId="25319A26" w14:textId="7C670FDD" w:rsidR="009155E9" w:rsidRDefault="00573430">
      <w:pPr>
        <w:rPr>
          <w:rFonts w:cstheme="minorHAnsi"/>
          <w:sz w:val="24"/>
          <w:szCs w:val="24"/>
        </w:rPr>
      </w:pPr>
      <w:r>
        <w:rPr>
          <w:rFonts w:cstheme="minorHAnsi"/>
          <w:sz w:val="24"/>
          <w:szCs w:val="24"/>
        </w:rPr>
        <w:t xml:space="preserve">Progress made on the actions identified in this plan will be reported annually. Reports will be reviewed by the Accessibility Committee and posted publicly on the VCC website by September of each year. Any proposed changes to the action plan will be made in consultation with the identified Senior Team sponsor, the Accessibility Committee and approved by the Accessibility Committee sponsors. </w:t>
      </w:r>
      <w:r w:rsidR="009155E9">
        <w:rPr>
          <w:rFonts w:cstheme="minorHAnsi"/>
          <w:sz w:val="24"/>
          <w:szCs w:val="24"/>
        </w:rPr>
        <w:br w:type="page"/>
      </w:r>
    </w:p>
    <w:p w14:paraId="2617EDA5" w14:textId="219C7E9F" w:rsidR="002F1AD8" w:rsidRPr="002E2E7F" w:rsidRDefault="002E2E7F" w:rsidP="006F0977">
      <w:pPr>
        <w:pStyle w:val="Heading2"/>
      </w:pPr>
      <w:bookmarkStart w:id="42" w:name="_Toc149219800"/>
      <w:bookmarkStart w:id="43" w:name="_Toc150163057"/>
      <w:r w:rsidRPr="002E2E7F">
        <w:lastRenderedPageBreak/>
        <w:t>Action Plan</w:t>
      </w:r>
      <w:bookmarkEnd w:id="42"/>
      <w:bookmarkEnd w:id="43"/>
    </w:p>
    <w:p w14:paraId="767C58DB" w14:textId="34410305" w:rsidR="007F3B1E" w:rsidRPr="00665A70" w:rsidRDefault="00493C9A" w:rsidP="00665A70">
      <w:pPr>
        <w:rPr>
          <w:rFonts w:cstheme="minorHAnsi"/>
          <w:sz w:val="24"/>
          <w:szCs w:val="24"/>
        </w:rPr>
      </w:pPr>
      <w:r w:rsidRPr="00665A70">
        <w:rPr>
          <w:rFonts w:cstheme="minorHAnsi"/>
          <w:sz w:val="24"/>
          <w:szCs w:val="24"/>
        </w:rPr>
        <w:t xml:space="preserve">Building on the good work VCC has already initiated to address accessibility barriers, this action plan has categorized future work into five groups: attitudinal barriers; information and communication barriers; policy and practice barriers; environmental barriers; </w:t>
      </w:r>
      <w:proofErr w:type="gramStart"/>
      <w:r w:rsidRPr="00665A70">
        <w:rPr>
          <w:rFonts w:cstheme="minorHAnsi"/>
          <w:sz w:val="24"/>
          <w:szCs w:val="24"/>
        </w:rPr>
        <w:t>and,</w:t>
      </w:r>
      <w:proofErr w:type="gramEnd"/>
      <w:r w:rsidRPr="00665A70">
        <w:rPr>
          <w:rFonts w:cstheme="minorHAnsi"/>
          <w:sz w:val="24"/>
          <w:szCs w:val="24"/>
        </w:rPr>
        <w:t xml:space="preserve"> technological barriers.</w:t>
      </w:r>
    </w:p>
    <w:p w14:paraId="021BC506" w14:textId="3EA83015" w:rsidR="00E324DC" w:rsidRDefault="00493C9A" w:rsidP="00D04A47">
      <w:pPr>
        <w:rPr>
          <w:rFonts w:cstheme="minorHAnsi"/>
          <w:sz w:val="24"/>
          <w:szCs w:val="24"/>
        </w:rPr>
      </w:pPr>
      <w:r w:rsidRPr="00665A70">
        <w:rPr>
          <w:rFonts w:cstheme="minorHAnsi"/>
          <w:sz w:val="24"/>
          <w:szCs w:val="24"/>
        </w:rPr>
        <w:t>Each group identifies a specific barrier type experienced by students or employees at VCC. Within each category, a goal and achievable actions are highlighted to address each of these barriers. Senior team members will sponsor the implementation of these actions, providing support and guidance. While these actions may appear to lack specificity, they were developed such that the approach to their implementation is flexible and subject to the expertise of those working on them.</w:t>
      </w:r>
    </w:p>
    <w:p w14:paraId="402EDD18" w14:textId="7E4A2CA4" w:rsidR="002F1AD8" w:rsidRPr="002E2E7F" w:rsidRDefault="002E2E7F" w:rsidP="005E19EE">
      <w:pPr>
        <w:pStyle w:val="Heading3"/>
        <w:spacing w:before="600"/>
      </w:pPr>
      <w:bookmarkStart w:id="44" w:name="_Toc149219801"/>
      <w:bookmarkStart w:id="45" w:name="_Toc150163058"/>
      <w:r w:rsidRPr="002E2E7F">
        <w:t>Attitudinal Barriers</w:t>
      </w:r>
      <w:bookmarkEnd w:id="44"/>
      <w:bookmarkEnd w:id="45"/>
    </w:p>
    <w:p w14:paraId="537CDDDB" w14:textId="191B1CDC" w:rsidR="007F3B1E" w:rsidRPr="00E74AAF" w:rsidRDefault="00493C9A" w:rsidP="00E74AAF">
      <w:pPr>
        <w:pStyle w:val="Heading4"/>
      </w:pPr>
      <w:r w:rsidRPr="00E74AAF">
        <w:t>Goal</w:t>
      </w:r>
    </w:p>
    <w:p w14:paraId="3FA369A7" w14:textId="77777777" w:rsidR="002F1AD8" w:rsidRDefault="00493C9A" w:rsidP="00665A70">
      <w:pPr>
        <w:rPr>
          <w:rFonts w:cstheme="minorHAnsi"/>
          <w:sz w:val="24"/>
          <w:szCs w:val="24"/>
        </w:rPr>
      </w:pPr>
      <w:r w:rsidRPr="00665A70">
        <w:rPr>
          <w:rFonts w:cstheme="minorHAnsi"/>
          <w:sz w:val="24"/>
          <w:szCs w:val="24"/>
        </w:rPr>
        <w:t>To see VCC employees further shift their perspective on disability and acknowledge it as a natural and valuable aspect of a diverse work and learning environment. This will enable staff to appreciate the unique contributions that individuals with disabilities can bring, adding richness to the overall environment.</w:t>
      </w:r>
    </w:p>
    <w:p w14:paraId="672CE1DD" w14:textId="60E4ABE5" w:rsidR="007F3B1E" w:rsidRPr="004A18F0" w:rsidRDefault="00493C9A" w:rsidP="00E74AAF">
      <w:pPr>
        <w:pStyle w:val="Heading4"/>
      </w:pPr>
      <w:r w:rsidRPr="004A18F0">
        <w:t>Actions</w:t>
      </w:r>
    </w:p>
    <w:p w14:paraId="3FE1D39F" w14:textId="77777777" w:rsidR="007F3B1E" w:rsidRPr="005B0D90" w:rsidRDefault="00493C9A" w:rsidP="005B0D90">
      <w:pPr>
        <w:pStyle w:val="ListParagraph"/>
        <w:numPr>
          <w:ilvl w:val="0"/>
          <w:numId w:val="12"/>
        </w:numPr>
        <w:rPr>
          <w:rFonts w:cstheme="minorHAnsi"/>
          <w:sz w:val="24"/>
          <w:szCs w:val="24"/>
        </w:rPr>
      </w:pPr>
      <w:r w:rsidRPr="005B0D90">
        <w:rPr>
          <w:rFonts w:cstheme="minorHAnsi"/>
          <w:sz w:val="24"/>
          <w:szCs w:val="24"/>
        </w:rPr>
        <w:t xml:space="preserve">Develop and offer employee training on supporting students with </w:t>
      </w:r>
      <w:proofErr w:type="gramStart"/>
      <w:r w:rsidRPr="005B0D90">
        <w:rPr>
          <w:rFonts w:cstheme="minorHAnsi"/>
          <w:sz w:val="24"/>
          <w:szCs w:val="24"/>
        </w:rPr>
        <w:t>disabilities</w:t>
      </w:r>
      <w:proofErr w:type="gramEnd"/>
    </w:p>
    <w:p w14:paraId="558049A9" w14:textId="77777777" w:rsidR="007F3B1E" w:rsidRPr="005B0D90" w:rsidRDefault="00493C9A" w:rsidP="005B0D90">
      <w:pPr>
        <w:pStyle w:val="ListParagraph"/>
        <w:numPr>
          <w:ilvl w:val="0"/>
          <w:numId w:val="12"/>
        </w:numPr>
        <w:rPr>
          <w:rFonts w:cstheme="minorHAnsi"/>
          <w:sz w:val="24"/>
          <w:szCs w:val="24"/>
        </w:rPr>
      </w:pPr>
      <w:r w:rsidRPr="005B0D90">
        <w:rPr>
          <w:rFonts w:cstheme="minorHAnsi"/>
          <w:sz w:val="24"/>
          <w:szCs w:val="24"/>
        </w:rPr>
        <w:t xml:space="preserve">Research ways to improve orientation for students and </w:t>
      </w:r>
      <w:proofErr w:type="gramStart"/>
      <w:r w:rsidRPr="005B0D90">
        <w:rPr>
          <w:rFonts w:cstheme="minorHAnsi"/>
          <w:sz w:val="24"/>
          <w:szCs w:val="24"/>
        </w:rPr>
        <w:t>employees</w:t>
      </w:r>
      <w:proofErr w:type="gramEnd"/>
    </w:p>
    <w:p w14:paraId="06BC2305" w14:textId="77777777" w:rsidR="002F1AD8" w:rsidRPr="005B0D90" w:rsidRDefault="00493C9A" w:rsidP="005B0D90">
      <w:pPr>
        <w:pStyle w:val="ListParagraph"/>
        <w:numPr>
          <w:ilvl w:val="0"/>
          <w:numId w:val="12"/>
        </w:numPr>
        <w:rPr>
          <w:rFonts w:cstheme="minorHAnsi"/>
          <w:sz w:val="24"/>
          <w:szCs w:val="24"/>
        </w:rPr>
      </w:pPr>
      <w:r w:rsidRPr="005B0D90">
        <w:rPr>
          <w:rFonts w:cstheme="minorHAnsi"/>
          <w:sz w:val="24"/>
          <w:szCs w:val="24"/>
        </w:rPr>
        <w:t xml:space="preserve">Develop a toolkit to integrate and foster on-going education and </w:t>
      </w:r>
      <w:proofErr w:type="gramStart"/>
      <w:r w:rsidRPr="005B0D90">
        <w:rPr>
          <w:rFonts w:cstheme="minorHAnsi"/>
          <w:sz w:val="24"/>
          <w:szCs w:val="24"/>
        </w:rPr>
        <w:t>learning</w:t>
      </w:r>
      <w:proofErr w:type="gramEnd"/>
    </w:p>
    <w:p w14:paraId="4D402992" w14:textId="36E9D4DA" w:rsidR="000973BA" w:rsidRPr="005632B0" w:rsidRDefault="00493C9A" w:rsidP="005632B0">
      <w:pPr>
        <w:pStyle w:val="Heading4"/>
        <w:rPr>
          <w:b w:val="0"/>
          <w:bCs w:val="0"/>
        </w:rPr>
      </w:pPr>
      <w:r w:rsidRPr="005632B0">
        <w:rPr>
          <w:rStyle w:val="Heading4Char"/>
          <w:b/>
          <w:bCs/>
        </w:rPr>
        <w:t>Sponsor</w:t>
      </w:r>
      <w:r w:rsidR="005B0D90" w:rsidRPr="005632B0">
        <w:rPr>
          <w:b w:val="0"/>
          <w:bCs w:val="0"/>
        </w:rPr>
        <w:t xml:space="preserve"> </w:t>
      </w:r>
    </w:p>
    <w:p w14:paraId="130AEDE7" w14:textId="3FF216CD" w:rsidR="002F1AD8" w:rsidRPr="005B0D90" w:rsidRDefault="004C5E8B" w:rsidP="00665A70">
      <w:pPr>
        <w:rPr>
          <w:rFonts w:cstheme="minorHAnsi"/>
          <w:sz w:val="24"/>
          <w:szCs w:val="24"/>
        </w:rPr>
      </w:pPr>
      <w:r>
        <w:rPr>
          <w:rFonts w:cstheme="minorHAnsi"/>
          <w:sz w:val="24"/>
          <w:szCs w:val="24"/>
        </w:rPr>
        <w:t>Kate Dickerson</w:t>
      </w:r>
      <w:r w:rsidR="006F3D1E">
        <w:rPr>
          <w:rFonts w:cstheme="minorHAnsi"/>
          <w:sz w:val="24"/>
          <w:szCs w:val="24"/>
        </w:rPr>
        <w:t xml:space="preserve"> -</w:t>
      </w:r>
      <w:r w:rsidR="00281F0C">
        <w:rPr>
          <w:rFonts w:cstheme="minorHAnsi"/>
          <w:sz w:val="24"/>
          <w:szCs w:val="24"/>
        </w:rPr>
        <w:t xml:space="preserve"> Vice President</w:t>
      </w:r>
      <w:r w:rsidR="006F3D1E">
        <w:rPr>
          <w:rFonts w:cstheme="minorHAnsi"/>
          <w:sz w:val="24"/>
          <w:szCs w:val="24"/>
        </w:rPr>
        <w:t>,</w:t>
      </w:r>
      <w:r w:rsidR="00281F0C">
        <w:rPr>
          <w:rFonts w:cstheme="minorHAnsi"/>
          <w:sz w:val="24"/>
          <w:szCs w:val="24"/>
        </w:rPr>
        <w:t xml:space="preserve"> People Services</w:t>
      </w:r>
    </w:p>
    <w:p w14:paraId="4444D4BC" w14:textId="7F677302" w:rsidR="007F3B1E" w:rsidRDefault="005B0D90" w:rsidP="005E19EE">
      <w:pPr>
        <w:spacing w:before="600"/>
        <w:rPr>
          <w:rFonts w:cstheme="minorHAnsi"/>
          <w:sz w:val="24"/>
          <w:szCs w:val="24"/>
        </w:rPr>
      </w:pPr>
      <w:r>
        <w:rPr>
          <w:rFonts w:cstheme="minorHAnsi"/>
          <w:sz w:val="24"/>
          <w:szCs w:val="24"/>
        </w:rPr>
        <w:t xml:space="preserve">(Action Plan </w:t>
      </w:r>
      <w:proofErr w:type="gramStart"/>
      <w:r>
        <w:rPr>
          <w:rFonts w:cstheme="minorHAnsi"/>
          <w:sz w:val="24"/>
          <w:szCs w:val="24"/>
        </w:rPr>
        <w:t>continued on</w:t>
      </w:r>
      <w:proofErr w:type="gramEnd"/>
      <w:r>
        <w:rPr>
          <w:rFonts w:cstheme="minorHAnsi"/>
          <w:sz w:val="24"/>
          <w:szCs w:val="24"/>
        </w:rPr>
        <w:t xml:space="preserve"> next page)</w:t>
      </w:r>
    </w:p>
    <w:p w14:paraId="5B9AE496" w14:textId="77777777" w:rsidR="008448F5" w:rsidRDefault="008448F5">
      <w:pPr>
        <w:rPr>
          <w:caps/>
          <w:spacing w:val="15"/>
          <w:sz w:val="24"/>
          <w:szCs w:val="22"/>
        </w:rPr>
      </w:pPr>
      <w:bookmarkStart w:id="46" w:name="_Toc149219802"/>
      <w:r>
        <w:br w:type="page"/>
      </w:r>
    </w:p>
    <w:p w14:paraId="1ACB65C4" w14:textId="7F413849" w:rsidR="002F1AD8" w:rsidRPr="002E2E7F" w:rsidRDefault="002E2E7F" w:rsidP="004C611A">
      <w:pPr>
        <w:pStyle w:val="Heading3"/>
      </w:pPr>
      <w:bookmarkStart w:id="47" w:name="_Toc150163059"/>
      <w:r w:rsidRPr="002E2E7F">
        <w:lastRenderedPageBreak/>
        <w:t>Information and Communication Barriers</w:t>
      </w:r>
      <w:bookmarkEnd w:id="46"/>
      <w:bookmarkEnd w:id="47"/>
    </w:p>
    <w:p w14:paraId="52CCAB9F" w14:textId="46CBFD90" w:rsidR="007F3B1E" w:rsidRPr="004A18F0" w:rsidRDefault="00493C9A" w:rsidP="00E74AAF">
      <w:pPr>
        <w:pStyle w:val="Heading4"/>
      </w:pPr>
      <w:r w:rsidRPr="004A18F0">
        <w:t>Goal</w:t>
      </w:r>
    </w:p>
    <w:p w14:paraId="4B01E679" w14:textId="77777777" w:rsidR="002F1AD8" w:rsidRDefault="00493C9A" w:rsidP="00665A70">
      <w:pPr>
        <w:rPr>
          <w:rFonts w:cstheme="minorHAnsi"/>
          <w:sz w:val="24"/>
          <w:szCs w:val="24"/>
        </w:rPr>
      </w:pPr>
      <w:r w:rsidRPr="00665A70">
        <w:rPr>
          <w:rFonts w:cstheme="minorHAnsi"/>
          <w:sz w:val="24"/>
          <w:szCs w:val="24"/>
        </w:rPr>
        <w:t>Employees and students know where to locate information and resources necessary for establishing an inclusive and accessible institution.</w:t>
      </w:r>
    </w:p>
    <w:p w14:paraId="103424DE" w14:textId="080BE2A1" w:rsidR="007F3B1E" w:rsidRPr="004A18F0" w:rsidRDefault="00493C9A" w:rsidP="00E74AAF">
      <w:pPr>
        <w:pStyle w:val="Heading4"/>
      </w:pPr>
      <w:r w:rsidRPr="004A18F0">
        <w:t>Actions</w:t>
      </w:r>
    </w:p>
    <w:p w14:paraId="3B7712CB" w14:textId="77777777" w:rsidR="007F3B1E" w:rsidRPr="005B0D90" w:rsidRDefault="00493C9A" w:rsidP="005B0D90">
      <w:pPr>
        <w:pStyle w:val="ListParagraph"/>
        <w:numPr>
          <w:ilvl w:val="0"/>
          <w:numId w:val="13"/>
        </w:numPr>
        <w:rPr>
          <w:rFonts w:cstheme="minorHAnsi"/>
          <w:sz w:val="24"/>
          <w:szCs w:val="24"/>
        </w:rPr>
      </w:pPr>
      <w:r w:rsidRPr="005B0D90">
        <w:rPr>
          <w:rFonts w:cstheme="minorHAnsi"/>
          <w:sz w:val="24"/>
          <w:szCs w:val="24"/>
        </w:rPr>
        <w:t xml:space="preserve">Conduct an inventory of what information and resources are available at </w:t>
      </w:r>
      <w:proofErr w:type="gramStart"/>
      <w:r w:rsidRPr="005B0D90">
        <w:rPr>
          <w:rFonts w:cstheme="minorHAnsi"/>
          <w:sz w:val="24"/>
          <w:szCs w:val="24"/>
        </w:rPr>
        <w:t>VCC</w:t>
      </w:r>
      <w:proofErr w:type="gramEnd"/>
    </w:p>
    <w:p w14:paraId="6218CDC9" w14:textId="17F9C58A" w:rsidR="007F3B1E" w:rsidRPr="005B0D90" w:rsidRDefault="00493C9A" w:rsidP="005B0D90">
      <w:pPr>
        <w:pStyle w:val="ListParagraph"/>
        <w:numPr>
          <w:ilvl w:val="0"/>
          <w:numId w:val="13"/>
        </w:numPr>
        <w:rPr>
          <w:rFonts w:cstheme="minorHAnsi"/>
          <w:sz w:val="24"/>
          <w:szCs w:val="24"/>
        </w:rPr>
      </w:pPr>
      <w:r w:rsidRPr="005B0D90">
        <w:rPr>
          <w:rFonts w:cstheme="minorHAnsi"/>
          <w:sz w:val="24"/>
          <w:szCs w:val="24"/>
        </w:rPr>
        <w:t xml:space="preserve">Build centralized hub for accessibility </w:t>
      </w:r>
      <w:proofErr w:type="gramStart"/>
      <w:r w:rsidRPr="005B0D90">
        <w:rPr>
          <w:rFonts w:cstheme="minorHAnsi"/>
          <w:sz w:val="24"/>
          <w:szCs w:val="24"/>
        </w:rPr>
        <w:t>information</w:t>
      </w:r>
      <w:proofErr w:type="gramEnd"/>
    </w:p>
    <w:p w14:paraId="71CF61BD" w14:textId="77777777" w:rsidR="002F1AD8" w:rsidRPr="005B0D90" w:rsidRDefault="00493C9A" w:rsidP="005B0D90">
      <w:pPr>
        <w:pStyle w:val="ListParagraph"/>
        <w:numPr>
          <w:ilvl w:val="0"/>
          <w:numId w:val="13"/>
        </w:numPr>
        <w:rPr>
          <w:rFonts w:cstheme="minorHAnsi"/>
          <w:sz w:val="24"/>
          <w:szCs w:val="24"/>
        </w:rPr>
      </w:pPr>
      <w:r w:rsidRPr="005B0D90">
        <w:rPr>
          <w:rFonts w:cstheme="minorHAnsi"/>
          <w:sz w:val="24"/>
          <w:szCs w:val="24"/>
        </w:rPr>
        <w:t xml:space="preserve">Create a communication and awareness building plan to increase employee’s knowledge on how to locate accessibility </w:t>
      </w:r>
      <w:proofErr w:type="gramStart"/>
      <w:r w:rsidRPr="005B0D90">
        <w:rPr>
          <w:rFonts w:cstheme="minorHAnsi"/>
          <w:sz w:val="24"/>
          <w:szCs w:val="24"/>
        </w:rPr>
        <w:t>resources</w:t>
      </w:r>
      <w:proofErr w:type="gramEnd"/>
    </w:p>
    <w:p w14:paraId="781F4310" w14:textId="26174910" w:rsidR="00456E0F" w:rsidRDefault="005B0D90" w:rsidP="00E74AAF">
      <w:pPr>
        <w:pStyle w:val="Heading4"/>
      </w:pPr>
      <w:r w:rsidRPr="005B0D90">
        <w:t>Sponsor</w:t>
      </w:r>
    </w:p>
    <w:p w14:paraId="473193F6" w14:textId="270A27BC" w:rsidR="005B0D90" w:rsidRPr="005B0D90" w:rsidRDefault="00B77819" w:rsidP="005B0D90">
      <w:pPr>
        <w:rPr>
          <w:rFonts w:cstheme="minorHAnsi"/>
          <w:sz w:val="24"/>
          <w:szCs w:val="24"/>
        </w:rPr>
      </w:pPr>
      <w:r>
        <w:rPr>
          <w:rFonts w:cstheme="minorHAnsi"/>
          <w:sz w:val="24"/>
          <w:szCs w:val="24"/>
        </w:rPr>
        <w:t>Tannis Morgan</w:t>
      </w:r>
      <w:r w:rsidR="00456E0F">
        <w:rPr>
          <w:rFonts w:cstheme="minorHAnsi"/>
          <w:sz w:val="24"/>
          <w:szCs w:val="24"/>
        </w:rPr>
        <w:t xml:space="preserve"> – Associate Vice President, Academic Innovation </w:t>
      </w:r>
    </w:p>
    <w:p w14:paraId="7193E611" w14:textId="7BDF1841" w:rsidR="002F1AD8" w:rsidRPr="002E2E7F" w:rsidRDefault="002E2E7F" w:rsidP="005E19EE">
      <w:pPr>
        <w:pStyle w:val="Heading3"/>
        <w:spacing w:before="600"/>
      </w:pPr>
      <w:bookmarkStart w:id="48" w:name="_Toc149219803"/>
      <w:bookmarkStart w:id="49" w:name="_Toc150163060"/>
      <w:r w:rsidRPr="002E2E7F">
        <w:t>Policy and Practice Barrier</w:t>
      </w:r>
      <w:bookmarkEnd w:id="48"/>
      <w:bookmarkEnd w:id="49"/>
    </w:p>
    <w:p w14:paraId="3F2B2623" w14:textId="65D68407" w:rsidR="007F3B1E" w:rsidRPr="004A18F0" w:rsidRDefault="00493C9A" w:rsidP="00E74AAF">
      <w:pPr>
        <w:pStyle w:val="Heading4"/>
      </w:pPr>
      <w:r w:rsidRPr="004A18F0">
        <w:t>Goal</w:t>
      </w:r>
    </w:p>
    <w:p w14:paraId="372BE4EA" w14:textId="77777777" w:rsidR="002F1AD8" w:rsidRDefault="00493C9A" w:rsidP="00665A70">
      <w:pPr>
        <w:rPr>
          <w:rFonts w:cstheme="minorHAnsi"/>
          <w:sz w:val="24"/>
          <w:szCs w:val="24"/>
        </w:rPr>
      </w:pPr>
      <w:r w:rsidRPr="00665A70">
        <w:rPr>
          <w:rFonts w:cstheme="minorHAnsi"/>
          <w:sz w:val="24"/>
          <w:szCs w:val="24"/>
        </w:rPr>
        <w:t>VCC policies and practices are regularly evaluated to identify and remove barriers to accessibility.</w:t>
      </w:r>
    </w:p>
    <w:p w14:paraId="5CAF5374" w14:textId="51EE1F19" w:rsidR="007F3B1E" w:rsidRPr="004A18F0" w:rsidRDefault="00493C9A" w:rsidP="00E74AAF">
      <w:pPr>
        <w:pStyle w:val="Heading4"/>
      </w:pPr>
      <w:r w:rsidRPr="004A18F0">
        <w:t>Actions</w:t>
      </w:r>
    </w:p>
    <w:p w14:paraId="4D217077" w14:textId="77777777" w:rsidR="007F3B1E" w:rsidRPr="005B0D90" w:rsidRDefault="00493C9A" w:rsidP="005B0D90">
      <w:pPr>
        <w:pStyle w:val="ListParagraph"/>
        <w:numPr>
          <w:ilvl w:val="0"/>
          <w:numId w:val="14"/>
        </w:numPr>
        <w:rPr>
          <w:rFonts w:cstheme="minorHAnsi"/>
          <w:sz w:val="24"/>
          <w:szCs w:val="24"/>
        </w:rPr>
      </w:pPr>
      <w:r w:rsidRPr="005B0D90">
        <w:rPr>
          <w:rFonts w:cstheme="minorHAnsi"/>
          <w:sz w:val="24"/>
          <w:szCs w:val="24"/>
        </w:rPr>
        <w:t>Renew Student with Disabilities Policy</w:t>
      </w:r>
    </w:p>
    <w:p w14:paraId="6AB7180C" w14:textId="1FD8151B" w:rsidR="002F1AD8" w:rsidRPr="005B0D90" w:rsidRDefault="00493C9A" w:rsidP="005B0D90">
      <w:pPr>
        <w:pStyle w:val="ListParagraph"/>
        <w:numPr>
          <w:ilvl w:val="0"/>
          <w:numId w:val="14"/>
        </w:numPr>
        <w:rPr>
          <w:rFonts w:cstheme="minorHAnsi"/>
          <w:sz w:val="24"/>
          <w:szCs w:val="24"/>
        </w:rPr>
      </w:pPr>
      <w:r w:rsidRPr="005B0D90">
        <w:rPr>
          <w:rFonts w:cstheme="minorHAnsi"/>
          <w:sz w:val="24"/>
          <w:szCs w:val="24"/>
        </w:rPr>
        <w:t xml:space="preserve">Develop a toolkit to facilitate accessibility audits of </w:t>
      </w:r>
      <w:r>
        <w:rPr>
          <w:rFonts w:cstheme="minorHAnsi"/>
          <w:sz w:val="24"/>
          <w:szCs w:val="24"/>
        </w:rPr>
        <w:t>c</w:t>
      </w:r>
      <w:r w:rsidRPr="005B0D90">
        <w:rPr>
          <w:rFonts w:cstheme="minorHAnsi"/>
          <w:sz w:val="24"/>
          <w:szCs w:val="24"/>
        </w:rPr>
        <w:t xml:space="preserve">ollege </w:t>
      </w:r>
      <w:proofErr w:type="gramStart"/>
      <w:r w:rsidRPr="005B0D90">
        <w:rPr>
          <w:rFonts w:cstheme="minorHAnsi"/>
          <w:sz w:val="24"/>
          <w:szCs w:val="24"/>
        </w:rPr>
        <w:t>operations</w:t>
      </w:r>
      <w:proofErr w:type="gramEnd"/>
    </w:p>
    <w:p w14:paraId="17D53658" w14:textId="7DD410E9" w:rsidR="00456E0F" w:rsidRPr="005632B0" w:rsidRDefault="005B0D90" w:rsidP="005632B0">
      <w:pPr>
        <w:pStyle w:val="Heading4"/>
        <w:rPr>
          <w:b w:val="0"/>
          <w:bCs w:val="0"/>
        </w:rPr>
      </w:pPr>
      <w:r w:rsidRPr="005632B0">
        <w:rPr>
          <w:rStyle w:val="Heading4Char"/>
          <w:b/>
          <w:bCs/>
        </w:rPr>
        <w:t>Sponsor</w:t>
      </w:r>
    </w:p>
    <w:p w14:paraId="302E860E" w14:textId="39E0C74F" w:rsidR="005B0D90" w:rsidRDefault="00AC1B59" w:rsidP="005B0D90">
      <w:pPr>
        <w:rPr>
          <w:rFonts w:cstheme="minorHAnsi"/>
          <w:sz w:val="24"/>
          <w:szCs w:val="24"/>
        </w:rPr>
      </w:pPr>
      <w:r>
        <w:rPr>
          <w:rFonts w:cstheme="minorHAnsi"/>
          <w:sz w:val="24"/>
          <w:szCs w:val="24"/>
        </w:rPr>
        <w:t>Clayton Munro</w:t>
      </w:r>
      <w:r w:rsidR="00456E0F">
        <w:rPr>
          <w:rFonts w:cstheme="minorHAnsi"/>
          <w:sz w:val="24"/>
          <w:szCs w:val="24"/>
        </w:rPr>
        <w:t xml:space="preserve"> – Associate Vice President, Student and Enrollment Services </w:t>
      </w:r>
    </w:p>
    <w:p w14:paraId="38288166" w14:textId="77777777" w:rsidR="005B0D90" w:rsidRDefault="005B0D90" w:rsidP="005E19EE">
      <w:pPr>
        <w:spacing w:before="600"/>
        <w:rPr>
          <w:rFonts w:cstheme="minorHAnsi"/>
          <w:sz w:val="24"/>
          <w:szCs w:val="24"/>
        </w:rPr>
      </w:pPr>
      <w:r>
        <w:rPr>
          <w:rFonts w:cstheme="minorHAnsi"/>
          <w:sz w:val="24"/>
          <w:szCs w:val="24"/>
        </w:rPr>
        <w:t xml:space="preserve">(Action Plan </w:t>
      </w:r>
      <w:proofErr w:type="gramStart"/>
      <w:r>
        <w:rPr>
          <w:rFonts w:cstheme="minorHAnsi"/>
          <w:sz w:val="24"/>
          <w:szCs w:val="24"/>
        </w:rPr>
        <w:t>continued on</w:t>
      </w:r>
      <w:proofErr w:type="gramEnd"/>
      <w:r>
        <w:rPr>
          <w:rFonts w:cstheme="minorHAnsi"/>
          <w:sz w:val="24"/>
          <w:szCs w:val="24"/>
        </w:rPr>
        <w:t xml:space="preserve"> next page)</w:t>
      </w:r>
    </w:p>
    <w:p w14:paraId="4736FD42" w14:textId="77777777" w:rsidR="008448F5" w:rsidRDefault="008448F5">
      <w:pPr>
        <w:rPr>
          <w:caps/>
          <w:spacing w:val="15"/>
          <w:sz w:val="24"/>
          <w:szCs w:val="22"/>
        </w:rPr>
      </w:pPr>
      <w:bookmarkStart w:id="50" w:name="_Toc149219804"/>
      <w:r>
        <w:br w:type="page"/>
      </w:r>
    </w:p>
    <w:p w14:paraId="352154FA" w14:textId="5589CADD" w:rsidR="002F1AD8" w:rsidRPr="002E2E7F" w:rsidRDefault="002E2E7F" w:rsidP="004C611A">
      <w:pPr>
        <w:pStyle w:val="Heading3"/>
      </w:pPr>
      <w:bookmarkStart w:id="51" w:name="_Toc150163061"/>
      <w:r w:rsidRPr="002E2E7F">
        <w:lastRenderedPageBreak/>
        <w:t>Environmental Barriers</w:t>
      </w:r>
      <w:bookmarkEnd w:id="50"/>
      <w:bookmarkEnd w:id="51"/>
    </w:p>
    <w:p w14:paraId="01544B86" w14:textId="7CCF3B42" w:rsidR="007F3B1E" w:rsidRPr="004A18F0" w:rsidRDefault="00493C9A" w:rsidP="00E74AAF">
      <w:pPr>
        <w:pStyle w:val="Heading4"/>
      </w:pPr>
      <w:r w:rsidRPr="004A18F0">
        <w:t>Goal</w:t>
      </w:r>
    </w:p>
    <w:p w14:paraId="73569F3C" w14:textId="77777777" w:rsidR="002F1AD8" w:rsidRDefault="00493C9A" w:rsidP="00665A70">
      <w:pPr>
        <w:rPr>
          <w:rFonts w:cstheme="minorHAnsi"/>
          <w:sz w:val="24"/>
          <w:szCs w:val="24"/>
        </w:rPr>
      </w:pPr>
      <w:r w:rsidRPr="00665A70">
        <w:rPr>
          <w:rFonts w:cstheme="minorHAnsi"/>
          <w:sz w:val="24"/>
          <w:szCs w:val="24"/>
        </w:rPr>
        <w:t>VCC will strive to ensure that its campuses are as accessible as possible for individuals with disabilities.</w:t>
      </w:r>
    </w:p>
    <w:p w14:paraId="306BA788" w14:textId="5AC5DA5A" w:rsidR="007F3B1E" w:rsidRPr="004A18F0" w:rsidRDefault="00493C9A" w:rsidP="00E74AAF">
      <w:pPr>
        <w:pStyle w:val="Heading4"/>
      </w:pPr>
      <w:r w:rsidRPr="004A18F0">
        <w:t>Actions</w:t>
      </w:r>
    </w:p>
    <w:p w14:paraId="2D06CB4F" w14:textId="77777777" w:rsidR="007F3B1E" w:rsidRPr="005B0D90" w:rsidRDefault="00493C9A" w:rsidP="005B0D90">
      <w:pPr>
        <w:pStyle w:val="ListParagraph"/>
        <w:numPr>
          <w:ilvl w:val="0"/>
          <w:numId w:val="15"/>
        </w:numPr>
        <w:rPr>
          <w:rFonts w:cstheme="minorHAnsi"/>
          <w:sz w:val="24"/>
          <w:szCs w:val="24"/>
        </w:rPr>
      </w:pPr>
      <w:r w:rsidRPr="005B0D90">
        <w:rPr>
          <w:rFonts w:cstheme="minorHAnsi"/>
          <w:sz w:val="24"/>
          <w:szCs w:val="24"/>
        </w:rPr>
        <w:t>Identify and implement further solutions to make emergency alerts accessible for Deaf employees and students.</w:t>
      </w:r>
    </w:p>
    <w:p w14:paraId="78B26F0C" w14:textId="77777777" w:rsidR="007F3B1E" w:rsidRPr="005B0D90" w:rsidRDefault="00493C9A" w:rsidP="005B0D90">
      <w:pPr>
        <w:pStyle w:val="ListParagraph"/>
        <w:numPr>
          <w:ilvl w:val="0"/>
          <w:numId w:val="15"/>
        </w:numPr>
        <w:rPr>
          <w:rFonts w:cstheme="minorHAnsi"/>
          <w:sz w:val="24"/>
          <w:szCs w:val="24"/>
        </w:rPr>
      </w:pPr>
      <w:r w:rsidRPr="005B0D90">
        <w:rPr>
          <w:rFonts w:cstheme="minorHAnsi"/>
          <w:sz w:val="24"/>
          <w:szCs w:val="24"/>
        </w:rPr>
        <w:t>Form a consultation group of internal partners to support accessibility of new buildings.</w:t>
      </w:r>
    </w:p>
    <w:p w14:paraId="58213A63" w14:textId="77777777" w:rsidR="002F1AD8" w:rsidRPr="005B0D90" w:rsidRDefault="00493C9A" w:rsidP="005B0D90">
      <w:pPr>
        <w:pStyle w:val="ListParagraph"/>
        <w:numPr>
          <w:ilvl w:val="0"/>
          <w:numId w:val="15"/>
        </w:numPr>
        <w:rPr>
          <w:rFonts w:cstheme="minorHAnsi"/>
          <w:sz w:val="24"/>
          <w:szCs w:val="24"/>
        </w:rPr>
      </w:pPr>
      <w:r w:rsidRPr="005B0D90">
        <w:rPr>
          <w:rFonts w:cstheme="minorHAnsi"/>
          <w:sz w:val="24"/>
          <w:szCs w:val="24"/>
        </w:rPr>
        <w:t>Improve wayfinding on campuses.</w:t>
      </w:r>
    </w:p>
    <w:p w14:paraId="39A551CE" w14:textId="0488FDC1" w:rsidR="00B17A4D" w:rsidRPr="005632B0" w:rsidRDefault="004F697F" w:rsidP="005632B0">
      <w:pPr>
        <w:pStyle w:val="Heading4"/>
        <w:rPr>
          <w:b w:val="0"/>
          <w:bCs w:val="0"/>
        </w:rPr>
      </w:pPr>
      <w:r w:rsidRPr="005632B0">
        <w:rPr>
          <w:rStyle w:val="Heading4Char"/>
          <w:b/>
          <w:bCs/>
        </w:rPr>
        <w:t>Sponsor</w:t>
      </w:r>
    </w:p>
    <w:p w14:paraId="1A33CAF4" w14:textId="38FBEE8D" w:rsidR="004F697F" w:rsidRDefault="00AC1B59" w:rsidP="004F697F">
      <w:pPr>
        <w:rPr>
          <w:rFonts w:cstheme="minorHAnsi"/>
          <w:sz w:val="24"/>
          <w:szCs w:val="24"/>
        </w:rPr>
      </w:pPr>
      <w:r>
        <w:rPr>
          <w:rFonts w:cstheme="minorHAnsi"/>
          <w:sz w:val="24"/>
          <w:szCs w:val="24"/>
        </w:rPr>
        <w:t>Ian Hump</w:t>
      </w:r>
      <w:r w:rsidR="00567225">
        <w:rPr>
          <w:rFonts w:cstheme="minorHAnsi"/>
          <w:sz w:val="24"/>
          <w:szCs w:val="24"/>
        </w:rPr>
        <w:t>hreys</w:t>
      </w:r>
      <w:r w:rsidR="00B17A4D">
        <w:rPr>
          <w:rFonts w:cstheme="minorHAnsi"/>
          <w:sz w:val="24"/>
          <w:szCs w:val="24"/>
        </w:rPr>
        <w:t xml:space="preserve"> - </w:t>
      </w:r>
      <w:r w:rsidR="00B17A4D" w:rsidRPr="00B17A4D">
        <w:rPr>
          <w:rFonts w:cstheme="minorHAnsi"/>
          <w:sz w:val="24"/>
          <w:szCs w:val="24"/>
        </w:rPr>
        <w:t>Vice President, Admin</w:t>
      </w:r>
      <w:r w:rsidR="006F3D1E">
        <w:rPr>
          <w:rFonts w:cstheme="minorHAnsi"/>
          <w:sz w:val="24"/>
          <w:szCs w:val="24"/>
        </w:rPr>
        <w:t>istration</w:t>
      </w:r>
      <w:r w:rsidR="00B17A4D" w:rsidRPr="00B17A4D">
        <w:rPr>
          <w:rFonts w:cstheme="minorHAnsi"/>
          <w:sz w:val="24"/>
          <w:szCs w:val="24"/>
        </w:rPr>
        <w:t xml:space="preserve"> &amp; International Devel</w:t>
      </w:r>
      <w:r w:rsidR="006F3D1E">
        <w:rPr>
          <w:rFonts w:cstheme="minorHAnsi"/>
          <w:sz w:val="24"/>
          <w:szCs w:val="24"/>
        </w:rPr>
        <w:t>opment</w:t>
      </w:r>
    </w:p>
    <w:p w14:paraId="0D92F3CC" w14:textId="0454C3E1" w:rsidR="002F1AD8" w:rsidRPr="002E2E7F" w:rsidRDefault="002E2E7F" w:rsidP="005E19EE">
      <w:pPr>
        <w:pStyle w:val="Heading3"/>
        <w:spacing w:before="600"/>
      </w:pPr>
      <w:bookmarkStart w:id="52" w:name="_Toc149219805"/>
      <w:bookmarkStart w:id="53" w:name="_Toc150163062"/>
      <w:r w:rsidRPr="002E2E7F">
        <w:t>Technological Barriers</w:t>
      </w:r>
      <w:bookmarkEnd w:id="52"/>
      <w:bookmarkEnd w:id="53"/>
    </w:p>
    <w:p w14:paraId="712825DF" w14:textId="7B3078B0" w:rsidR="007F3B1E" w:rsidRPr="00207217" w:rsidRDefault="00493C9A" w:rsidP="00E74AAF">
      <w:pPr>
        <w:pStyle w:val="Heading4"/>
      </w:pPr>
      <w:r w:rsidRPr="00207217">
        <w:t>Goal</w:t>
      </w:r>
    </w:p>
    <w:p w14:paraId="2C41D8B2" w14:textId="77777777" w:rsidR="007F3B1E" w:rsidRPr="00665A70" w:rsidRDefault="00493C9A" w:rsidP="00665A70">
      <w:pPr>
        <w:rPr>
          <w:rFonts w:cstheme="minorHAnsi"/>
          <w:sz w:val="24"/>
          <w:szCs w:val="24"/>
        </w:rPr>
      </w:pPr>
      <w:r w:rsidRPr="00665A70">
        <w:rPr>
          <w:rFonts w:cstheme="minorHAnsi"/>
          <w:sz w:val="24"/>
          <w:szCs w:val="24"/>
        </w:rPr>
        <w:t>VCC will consider the impact on individuals with disabilities, and overall accessibility requirements, in identifying and implementing technological resources and infrastructure.</w:t>
      </w:r>
    </w:p>
    <w:p w14:paraId="563A9E32" w14:textId="77777777" w:rsidR="007F3B1E" w:rsidRPr="00207217" w:rsidRDefault="00493C9A" w:rsidP="00E74AAF">
      <w:pPr>
        <w:pStyle w:val="Heading4"/>
      </w:pPr>
      <w:r w:rsidRPr="00207217">
        <w:t>Actions</w:t>
      </w:r>
    </w:p>
    <w:p w14:paraId="21D3C726" w14:textId="77777777" w:rsidR="007F3B1E" w:rsidRPr="004F697F" w:rsidRDefault="00493C9A" w:rsidP="004F697F">
      <w:pPr>
        <w:pStyle w:val="ListParagraph"/>
        <w:numPr>
          <w:ilvl w:val="0"/>
          <w:numId w:val="16"/>
        </w:numPr>
        <w:rPr>
          <w:rFonts w:cstheme="minorHAnsi"/>
          <w:sz w:val="24"/>
          <w:szCs w:val="24"/>
        </w:rPr>
      </w:pPr>
      <w:r w:rsidRPr="004F697F">
        <w:rPr>
          <w:rFonts w:cstheme="minorHAnsi"/>
          <w:sz w:val="24"/>
          <w:szCs w:val="24"/>
        </w:rPr>
        <w:t>Improve website navigation and accessibility.</w:t>
      </w:r>
    </w:p>
    <w:p w14:paraId="5A56D75A" w14:textId="77777777" w:rsidR="002F1AD8" w:rsidRPr="004F697F" w:rsidRDefault="00493C9A" w:rsidP="004F697F">
      <w:pPr>
        <w:pStyle w:val="ListParagraph"/>
        <w:numPr>
          <w:ilvl w:val="0"/>
          <w:numId w:val="16"/>
        </w:numPr>
        <w:rPr>
          <w:rFonts w:cstheme="minorHAnsi"/>
          <w:sz w:val="24"/>
          <w:szCs w:val="24"/>
        </w:rPr>
      </w:pPr>
      <w:r w:rsidRPr="004F697F">
        <w:rPr>
          <w:rFonts w:cstheme="minorHAnsi"/>
          <w:sz w:val="24"/>
          <w:szCs w:val="24"/>
        </w:rPr>
        <w:t>Support accessibility in the rollout of new technology requirements or software.</w:t>
      </w:r>
    </w:p>
    <w:p w14:paraId="5FFC7B54" w14:textId="00E3F2EA" w:rsidR="006A4186" w:rsidRPr="005632B0" w:rsidRDefault="004F697F" w:rsidP="005632B0">
      <w:pPr>
        <w:pStyle w:val="Heading4"/>
      </w:pPr>
      <w:r w:rsidRPr="005632B0">
        <w:rPr>
          <w:rStyle w:val="Heading4Char"/>
          <w:b/>
          <w:bCs/>
        </w:rPr>
        <w:t>Sponsor</w:t>
      </w:r>
    </w:p>
    <w:p w14:paraId="34D707B3" w14:textId="413555C4" w:rsidR="00E8541E" w:rsidRDefault="00D414AE" w:rsidP="004F697F">
      <w:pPr>
        <w:rPr>
          <w:rFonts w:cstheme="minorHAnsi"/>
          <w:sz w:val="24"/>
          <w:szCs w:val="24"/>
        </w:rPr>
      </w:pPr>
      <w:r>
        <w:rPr>
          <w:rFonts w:cstheme="minorHAnsi"/>
          <w:sz w:val="24"/>
          <w:szCs w:val="24"/>
        </w:rPr>
        <w:t>Karen Wilson</w:t>
      </w:r>
      <w:r w:rsidR="00E8541E">
        <w:rPr>
          <w:rFonts w:cstheme="minorHAnsi"/>
          <w:sz w:val="24"/>
          <w:szCs w:val="24"/>
        </w:rPr>
        <w:t xml:space="preserve"> – </w:t>
      </w:r>
      <w:r w:rsidR="00122693">
        <w:rPr>
          <w:rFonts w:cstheme="minorHAnsi"/>
          <w:sz w:val="24"/>
          <w:szCs w:val="24"/>
        </w:rPr>
        <w:t>Executive Director, Marketing and Communications</w:t>
      </w:r>
    </w:p>
    <w:p w14:paraId="7CA10E8F" w14:textId="5FDF25C0" w:rsidR="004F697F" w:rsidRPr="004F697F" w:rsidRDefault="00853ED1" w:rsidP="004F697F">
      <w:pPr>
        <w:rPr>
          <w:rFonts w:cstheme="minorHAnsi"/>
          <w:sz w:val="24"/>
          <w:szCs w:val="24"/>
        </w:rPr>
      </w:pPr>
      <w:r>
        <w:rPr>
          <w:rFonts w:cstheme="minorHAnsi"/>
          <w:sz w:val="24"/>
          <w:szCs w:val="24"/>
        </w:rPr>
        <w:t>Elmer Wansink</w:t>
      </w:r>
      <w:r w:rsidR="00122693">
        <w:rPr>
          <w:rFonts w:cstheme="minorHAnsi"/>
          <w:sz w:val="24"/>
          <w:szCs w:val="24"/>
        </w:rPr>
        <w:t xml:space="preserve"> </w:t>
      </w:r>
      <w:r w:rsidR="00550DB0">
        <w:rPr>
          <w:rFonts w:cstheme="minorHAnsi"/>
          <w:sz w:val="24"/>
          <w:szCs w:val="24"/>
        </w:rPr>
        <w:t>–</w:t>
      </w:r>
      <w:r w:rsidR="00122693">
        <w:rPr>
          <w:rFonts w:cstheme="minorHAnsi"/>
          <w:sz w:val="24"/>
          <w:szCs w:val="24"/>
        </w:rPr>
        <w:t xml:space="preserve"> </w:t>
      </w:r>
      <w:r w:rsidR="00550DB0">
        <w:rPr>
          <w:rFonts w:cstheme="minorHAnsi"/>
          <w:sz w:val="24"/>
          <w:szCs w:val="24"/>
        </w:rPr>
        <w:t>Associate Vice President, IT and CIO</w:t>
      </w:r>
    </w:p>
    <w:p w14:paraId="6DD2746B" w14:textId="77777777" w:rsidR="005E19EE" w:rsidRDefault="005E19EE">
      <w:pPr>
        <w:rPr>
          <w:color w:val="3E762A" w:themeColor="accent1" w:themeShade="BF"/>
          <w:spacing w:val="10"/>
          <w:sz w:val="24"/>
          <w:szCs w:val="22"/>
        </w:rPr>
      </w:pPr>
      <w:bookmarkStart w:id="54" w:name="_Toc149219806"/>
      <w:r>
        <w:rPr>
          <w:caps/>
        </w:rPr>
        <w:br w:type="page"/>
      </w:r>
    </w:p>
    <w:p w14:paraId="655F216A" w14:textId="19A8B09C" w:rsidR="00C3679F" w:rsidRPr="002E2E7F" w:rsidRDefault="002E2E7F" w:rsidP="006F0977">
      <w:pPr>
        <w:pStyle w:val="Heading2"/>
      </w:pPr>
      <w:bookmarkStart w:id="55" w:name="_Toc150163063"/>
      <w:r w:rsidRPr="002E2E7F">
        <w:lastRenderedPageBreak/>
        <w:t>Contact Us</w:t>
      </w:r>
      <w:bookmarkEnd w:id="54"/>
      <w:bookmarkEnd w:id="55"/>
    </w:p>
    <w:p w14:paraId="086A7476" w14:textId="51D2020C" w:rsidR="004D6964" w:rsidRPr="00B11429" w:rsidRDefault="004D6964" w:rsidP="004D6964">
      <w:pPr>
        <w:rPr>
          <w:sz w:val="24"/>
          <w:szCs w:val="24"/>
        </w:rPr>
      </w:pPr>
      <w:r w:rsidRPr="00B11429">
        <w:rPr>
          <w:sz w:val="24"/>
          <w:szCs w:val="24"/>
        </w:rPr>
        <w:t xml:space="preserve">To contact VCC regarding this plan or </w:t>
      </w:r>
      <w:r w:rsidR="00AC180B" w:rsidRPr="00B11429">
        <w:rPr>
          <w:sz w:val="24"/>
          <w:szCs w:val="24"/>
        </w:rPr>
        <w:t xml:space="preserve">accessibility, please email </w:t>
      </w:r>
      <w:hyperlink r:id="rId13" w:history="1">
        <w:r w:rsidR="00AC180B" w:rsidRPr="008C5C2A">
          <w:rPr>
            <w:rStyle w:val="Hyperlink"/>
            <w:color w:val="3E762A"/>
            <w:sz w:val="24"/>
            <w:szCs w:val="24"/>
          </w:rPr>
          <w:t>accessibility@vcc.ca</w:t>
        </w:r>
      </w:hyperlink>
      <w:r w:rsidR="00AC180B" w:rsidRPr="00B11429">
        <w:rPr>
          <w:sz w:val="24"/>
          <w:szCs w:val="24"/>
        </w:rPr>
        <w:t xml:space="preserve"> </w:t>
      </w:r>
    </w:p>
    <w:sectPr w:rsidR="004D6964" w:rsidRPr="00B11429" w:rsidSect="00880F4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D8EEA" w14:textId="77777777" w:rsidR="00D276CC" w:rsidRDefault="00D276CC">
      <w:r>
        <w:separator/>
      </w:r>
    </w:p>
  </w:endnote>
  <w:endnote w:type="continuationSeparator" w:id="0">
    <w:p w14:paraId="3D51CC29" w14:textId="77777777" w:rsidR="00D276CC" w:rsidRDefault="00D2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LTPro-Black">
    <w:altName w:val="Calibri"/>
    <w:panose1 w:val="00000000000000000000"/>
    <w:charset w:val="4D"/>
    <w:family w:val="swiss"/>
    <w:notTrueType/>
    <w:pitch w:val="variable"/>
    <w:sig w:usb0="A00000AF" w:usb1="5000204A" w:usb2="00000000" w:usb3="00000000" w:csb0="00000093" w:csb1="00000000"/>
  </w:font>
  <w:font w:name="AvenirLTPro-Roman">
    <w:altName w:val="Calibri"/>
    <w:panose1 w:val="00000000000000000000"/>
    <w:charset w:val="4D"/>
    <w:family w:val="swiss"/>
    <w:notTrueType/>
    <w:pitch w:val="variable"/>
    <w:sig w:usb0="800000A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970B" w14:textId="77777777" w:rsidR="007F3B1E" w:rsidRDefault="007F3B1E">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44B2" w14:textId="77777777" w:rsidR="00527117" w:rsidRDefault="00527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FCB9E" w14:textId="77777777" w:rsidR="00527117" w:rsidRDefault="005271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46808" w14:textId="77777777" w:rsidR="00527117" w:rsidRDefault="00527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1E90D" w14:textId="77777777" w:rsidR="00D276CC" w:rsidRDefault="00D276CC">
      <w:r>
        <w:separator/>
      </w:r>
    </w:p>
  </w:footnote>
  <w:footnote w:type="continuationSeparator" w:id="0">
    <w:p w14:paraId="34DA0A44" w14:textId="77777777" w:rsidR="00D276CC" w:rsidRDefault="00D2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7D6E6" w14:textId="77777777" w:rsidR="00085FD2" w:rsidRDefault="00085FD2">
    <w:pPr>
      <w:pStyle w:val="Header"/>
    </w:pPr>
  </w:p>
  <w:p w14:paraId="3FB1E902" w14:textId="77777777" w:rsidR="00085FD2" w:rsidRDefault="00085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DB6A" w14:textId="77777777" w:rsidR="00527117" w:rsidRDefault="00527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C907" w14:textId="77777777" w:rsidR="00C82523" w:rsidRDefault="00C82523">
    <w:pPr>
      <w:pStyle w:val="Header"/>
      <w:rPr>
        <w:b/>
        <w:bCs/>
      </w:rPr>
    </w:pPr>
  </w:p>
  <w:p w14:paraId="09EE019B" w14:textId="77777777" w:rsidR="00C82523" w:rsidRDefault="00C82523">
    <w:pPr>
      <w:pStyle w:val="Header"/>
      <w:rPr>
        <w:b/>
        <w:bCs/>
      </w:rPr>
    </w:pPr>
  </w:p>
  <w:p w14:paraId="58B2D1D2" w14:textId="77777777" w:rsidR="00C82523" w:rsidRDefault="00C82523">
    <w:pPr>
      <w:pStyle w:val="Header"/>
      <w:rPr>
        <w:b/>
        <w:bCs/>
      </w:rPr>
    </w:pPr>
  </w:p>
  <w:p w14:paraId="6168C492" w14:textId="72BFCC30" w:rsidR="00C82523" w:rsidRPr="00B43B72" w:rsidRDefault="003B7D94">
    <w:pPr>
      <w:pStyle w:val="Header"/>
      <w:rPr>
        <w:b/>
        <w:bCs/>
      </w:rPr>
    </w:pPr>
    <w:r>
      <w:rPr>
        <w:b/>
        <w:bCs/>
      </w:rPr>
      <w:t>PAGE</w:t>
    </w:r>
    <w:r w:rsidR="00C82523" w:rsidRPr="00C82523">
      <w:rPr>
        <w:b/>
        <w:bCs/>
      </w:rPr>
      <w:t xml:space="preserve"> </w:t>
    </w:r>
    <w:sdt>
      <w:sdtPr>
        <w:rPr>
          <w:b/>
          <w:bCs/>
        </w:rPr>
        <w:id w:val="-2005348162"/>
        <w:docPartObj>
          <w:docPartGallery w:val="Page Numbers (Top of Page)"/>
          <w:docPartUnique/>
        </w:docPartObj>
      </w:sdtPr>
      <w:sdtEndPr>
        <w:rPr>
          <w:noProof/>
        </w:rPr>
      </w:sdtEndPr>
      <w:sdtContent>
        <w:r w:rsidR="00C82523" w:rsidRPr="00C82523">
          <w:rPr>
            <w:b/>
            <w:bCs/>
          </w:rPr>
          <w:fldChar w:fldCharType="begin"/>
        </w:r>
        <w:r w:rsidR="00C82523" w:rsidRPr="00C82523">
          <w:rPr>
            <w:b/>
            <w:bCs/>
          </w:rPr>
          <w:instrText xml:space="preserve"> PAGE   \* MERGEFORMAT </w:instrText>
        </w:r>
        <w:r w:rsidR="00C82523" w:rsidRPr="00C82523">
          <w:rPr>
            <w:b/>
            <w:bCs/>
          </w:rPr>
          <w:fldChar w:fldCharType="separate"/>
        </w:r>
        <w:r w:rsidR="00C82523" w:rsidRPr="00C82523">
          <w:rPr>
            <w:b/>
            <w:bCs/>
            <w:noProof/>
          </w:rPr>
          <w:t>2</w:t>
        </w:r>
        <w:r w:rsidR="00C82523" w:rsidRPr="00C82523">
          <w:rPr>
            <w:b/>
            <w:bCs/>
            <w:noProof/>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Content>
      <w:p w14:paraId="43F27906" w14:textId="77777777" w:rsidR="00297786" w:rsidRDefault="00297786">
        <w:pPr>
          <w:pStyle w:val="Header"/>
        </w:pPr>
      </w:p>
      <w:p w14:paraId="44A242F6" w14:textId="77777777" w:rsidR="00297786" w:rsidRDefault="00297786">
        <w:pPr>
          <w:pStyle w:val="Header"/>
        </w:pPr>
      </w:p>
      <w:p w14:paraId="42C37595" w14:textId="77777777" w:rsidR="00297786" w:rsidRDefault="00297786">
        <w:pPr>
          <w:pStyle w:val="Header"/>
        </w:pPr>
      </w:p>
      <w:p w14:paraId="28A79127" w14:textId="043469BE" w:rsidR="008A36C7" w:rsidRDefault="00297786">
        <w:pPr>
          <w:pStyle w:val="Header"/>
        </w:pPr>
        <w:r w:rsidRPr="00297786">
          <w:rPr>
            <w:b/>
            <w:bCs/>
          </w:rPr>
          <w:t>Page</w:t>
        </w:r>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004"/>
    <w:multiLevelType w:val="hybridMultilevel"/>
    <w:tmpl w:val="29643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333D8"/>
    <w:multiLevelType w:val="hybridMultilevel"/>
    <w:tmpl w:val="4EAC9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1082F"/>
    <w:multiLevelType w:val="hybridMultilevel"/>
    <w:tmpl w:val="4126995C"/>
    <w:lvl w:ilvl="0" w:tplc="F678F976">
      <w:start w:val="5"/>
      <w:numFmt w:val="decimal"/>
      <w:lvlText w:val="%1."/>
      <w:lvlJc w:val="left"/>
      <w:pPr>
        <w:ind w:left="2056" w:hanging="499"/>
      </w:pPr>
      <w:rPr>
        <w:rFonts w:ascii="AvenirLTPro-Black" w:eastAsia="AvenirLTPro-Black" w:hAnsi="AvenirLTPro-Black" w:cs="AvenirLTPro-Black" w:hint="default"/>
        <w:b/>
        <w:bCs/>
        <w:i w:val="0"/>
        <w:iCs w:val="0"/>
        <w:color w:val="84BD41"/>
        <w:spacing w:val="0"/>
        <w:w w:val="100"/>
        <w:sz w:val="34"/>
        <w:szCs w:val="34"/>
        <w:lang w:val="en-US" w:eastAsia="en-US" w:bidi="ar-SA"/>
      </w:rPr>
    </w:lvl>
    <w:lvl w:ilvl="1" w:tplc="B48282C2">
      <w:numFmt w:val="bullet"/>
      <w:lvlText w:val="•"/>
      <w:lvlJc w:val="left"/>
      <w:pPr>
        <w:ind w:left="1918" w:hanging="360"/>
      </w:pPr>
      <w:rPr>
        <w:rFonts w:ascii="AvenirLTPro-Roman" w:eastAsia="AvenirLTPro-Roman" w:hAnsi="AvenirLTPro-Roman" w:cs="AvenirLTPro-Roman" w:hint="default"/>
        <w:b w:val="0"/>
        <w:bCs w:val="0"/>
        <w:i w:val="0"/>
        <w:iCs w:val="0"/>
        <w:color w:val="8AC047"/>
        <w:spacing w:val="0"/>
        <w:w w:val="100"/>
        <w:position w:val="2"/>
        <w:sz w:val="16"/>
        <w:szCs w:val="16"/>
        <w:lang w:val="en-US" w:eastAsia="en-US" w:bidi="ar-SA"/>
      </w:rPr>
    </w:lvl>
    <w:lvl w:ilvl="2" w:tplc="D652C144">
      <w:numFmt w:val="bullet"/>
      <w:lvlText w:val="•"/>
      <w:lvlJc w:val="left"/>
      <w:pPr>
        <w:ind w:left="3060" w:hanging="360"/>
      </w:pPr>
      <w:rPr>
        <w:rFonts w:hint="default"/>
        <w:lang w:val="en-US" w:eastAsia="en-US" w:bidi="ar-SA"/>
      </w:rPr>
    </w:lvl>
    <w:lvl w:ilvl="3" w:tplc="EA7E9D80">
      <w:numFmt w:val="bullet"/>
      <w:lvlText w:val="•"/>
      <w:lvlJc w:val="left"/>
      <w:pPr>
        <w:ind w:left="4060" w:hanging="360"/>
      </w:pPr>
      <w:rPr>
        <w:rFonts w:hint="default"/>
        <w:lang w:val="en-US" w:eastAsia="en-US" w:bidi="ar-SA"/>
      </w:rPr>
    </w:lvl>
    <w:lvl w:ilvl="4" w:tplc="DA7C6DDE">
      <w:numFmt w:val="bullet"/>
      <w:lvlText w:val="•"/>
      <w:lvlJc w:val="left"/>
      <w:pPr>
        <w:ind w:left="5060" w:hanging="360"/>
      </w:pPr>
      <w:rPr>
        <w:rFonts w:hint="default"/>
        <w:lang w:val="en-US" w:eastAsia="en-US" w:bidi="ar-SA"/>
      </w:rPr>
    </w:lvl>
    <w:lvl w:ilvl="5" w:tplc="574A3928">
      <w:numFmt w:val="bullet"/>
      <w:lvlText w:val="•"/>
      <w:lvlJc w:val="left"/>
      <w:pPr>
        <w:ind w:left="6060" w:hanging="360"/>
      </w:pPr>
      <w:rPr>
        <w:rFonts w:hint="default"/>
        <w:lang w:val="en-US" w:eastAsia="en-US" w:bidi="ar-SA"/>
      </w:rPr>
    </w:lvl>
    <w:lvl w:ilvl="6" w:tplc="0136C6CC">
      <w:numFmt w:val="bullet"/>
      <w:lvlText w:val="•"/>
      <w:lvlJc w:val="left"/>
      <w:pPr>
        <w:ind w:left="7060" w:hanging="360"/>
      </w:pPr>
      <w:rPr>
        <w:rFonts w:hint="default"/>
        <w:lang w:val="en-US" w:eastAsia="en-US" w:bidi="ar-SA"/>
      </w:rPr>
    </w:lvl>
    <w:lvl w:ilvl="7" w:tplc="23B436DC">
      <w:numFmt w:val="bullet"/>
      <w:lvlText w:val="•"/>
      <w:lvlJc w:val="left"/>
      <w:pPr>
        <w:ind w:left="8060" w:hanging="360"/>
      </w:pPr>
      <w:rPr>
        <w:rFonts w:hint="default"/>
        <w:lang w:val="en-US" w:eastAsia="en-US" w:bidi="ar-SA"/>
      </w:rPr>
    </w:lvl>
    <w:lvl w:ilvl="8" w:tplc="E124D0EC">
      <w:numFmt w:val="bullet"/>
      <w:lvlText w:val="•"/>
      <w:lvlJc w:val="left"/>
      <w:pPr>
        <w:ind w:left="9060" w:hanging="360"/>
      </w:pPr>
      <w:rPr>
        <w:rFonts w:hint="default"/>
        <w:lang w:val="en-US" w:eastAsia="en-US" w:bidi="ar-SA"/>
      </w:rPr>
    </w:lvl>
  </w:abstractNum>
  <w:abstractNum w:abstractNumId="3" w15:restartNumberingAfterBreak="0">
    <w:nsid w:val="1E682E51"/>
    <w:multiLevelType w:val="hybridMultilevel"/>
    <w:tmpl w:val="1D42D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307A9"/>
    <w:multiLevelType w:val="hybridMultilevel"/>
    <w:tmpl w:val="1472B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451B1"/>
    <w:multiLevelType w:val="hybridMultilevel"/>
    <w:tmpl w:val="9586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702D9D"/>
    <w:multiLevelType w:val="hybridMultilevel"/>
    <w:tmpl w:val="20FA9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E18E5"/>
    <w:multiLevelType w:val="hybridMultilevel"/>
    <w:tmpl w:val="8570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B2A67"/>
    <w:multiLevelType w:val="hybridMultilevel"/>
    <w:tmpl w:val="FC2A618E"/>
    <w:lvl w:ilvl="0" w:tplc="226E271C">
      <w:start w:val="5"/>
      <w:numFmt w:val="decimal"/>
      <w:lvlText w:val="%1."/>
      <w:lvlJc w:val="left"/>
      <w:pPr>
        <w:ind w:left="2056" w:hanging="499"/>
      </w:pPr>
      <w:rPr>
        <w:rFonts w:ascii="AvenirLTPro-Black" w:eastAsia="AvenirLTPro-Black" w:hAnsi="AvenirLTPro-Black" w:cs="AvenirLTPro-Black" w:hint="default"/>
        <w:b/>
        <w:bCs/>
        <w:i w:val="0"/>
        <w:iCs w:val="0"/>
        <w:color w:val="84BD41"/>
        <w:spacing w:val="0"/>
        <w:w w:val="100"/>
        <w:sz w:val="34"/>
        <w:szCs w:val="34"/>
        <w:lang w:val="en-US" w:eastAsia="en-US" w:bidi="ar-SA"/>
      </w:rPr>
    </w:lvl>
    <w:lvl w:ilvl="1" w:tplc="CDC49690">
      <w:numFmt w:val="bullet"/>
      <w:lvlText w:val="•"/>
      <w:lvlJc w:val="left"/>
      <w:pPr>
        <w:ind w:left="1918" w:hanging="360"/>
      </w:pPr>
      <w:rPr>
        <w:rFonts w:ascii="AvenirLTPro-Roman" w:eastAsia="AvenirLTPro-Roman" w:hAnsi="AvenirLTPro-Roman" w:cs="AvenirLTPro-Roman" w:hint="default"/>
        <w:b w:val="0"/>
        <w:bCs w:val="0"/>
        <w:i w:val="0"/>
        <w:iCs w:val="0"/>
        <w:color w:val="8AC047"/>
        <w:spacing w:val="0"/>
        <w:w w:val="100"/>
        <w:position w:val="2"/>
        <w:sz w:val="16"/>
        <w:szCs w:val="16"/>
        <w:lang w:val="en-US" w:eastAsia="en-US" w:bidi="ar-SA"/>
      </w:rPr>
    </w:lvl>
    <w:lvl w:ilvl="2" w:tplc="96B66504">
      <w:numFmt w:val="bullet"/>
      <w:lvlText w:val="•"/>
      <w:lvlJc w:val="left"/>
      <w:pPr>
        <w:ind w:left="3060" w:hanging="360"/>
      </w:pPr>
      <w:rPr>
        <w:rFonts w:hint="default"/>
        <w:lang w:val="en-US" w:eastAsia="en-US" w:bidi="ar-SA"/>
      </w:rPr>
    </w:lvl>
    <w:lvl w:ilvl="3" w:tplc="CFFA20C4">
      <w:numFmt w:val="bullet"/>
      <w:lvlText w:val="•"/>
      <w:lvlJc w:val="left"/>
      <w:pPr>
        <w:ind w:left="4060" w:hanging="360"/>
      </w:pPr>
      <w:rPr>
        <w:rFonts w:hint="default"/>
        <w:lang w:val="en-US" w:eastAsia="en-US" w:bidi="ar-SA"/>
      </w:rPr>
    </w:lvl>
    <w:lvl w:ilvl="4" w:tplc="438E0706">
      <w:numFmt w:val="bullet"/>
      <w:lvlText w:val="•"/>
      <w:lvlJc w:val="left"/>
      <w:pPr>
        <w:ind w:left="5060" w:hanging="360"/>
      </w:pPr>
      <w:rPr>
        <w:rFonts w:hint="default"/>
        <w:lang w:val="en-US" w:eastAsia="en-US" w:bidi="ar-SA"/>
      </w:rPr>
    </w:lvl>
    <w:lvl w:ilvl="5" w:tplc="CECA9F0E">
      <w:numFmt w:val="bullet"/>
      <w:lvlText w:val="•"/>
      <w:lvlJc w:val="left"/>
      <w:pPr>
        <w:ind w:left="6060" w:hanging="360"/>
      </w:pPr>
      <w:rPr>
        <w:rFonts w:hint="default"/>
        <w:lang w:val="en-US" w:eastAsia="en-US" w:bidi="ar-SA"/>
      </w:rPr>
    </w:lvl>
    <w:lvl w:ilvl="6" w:tplc="85FCA8A6">
      <w:numFmt w:val="bullet"/>
      <w:lvlText w:val="•"/>
      <w:lvlJc w:val="left"/>
      <w:pPr>
        <w:ind w:left="7060" w:hanging="360"/>
      </w:pPr>
      <w:rPr>
        <w:rFonts w:hint="default"/>
        <w:lang w:val="en-US" w:eastAsia="en-US" w:bidi="ar-SA"/>
      </w:rPr>
    </w:lvl>
    <w:lvl w:ilvl="7" w:tplc="94FAC8BE">
      <w:numFmt w:val="bullet"/>
      <w:lvlText w:val="•"/>
      <w:lvlJc w:val="left"/>
      <w:pPr>
        <w:ind w:left="8060" w:hanging="360"/>
      </w:pPr>
      <w:rPr>
        <w:rFonts w:hint="default"/>
        <w:lang w:val="en-US" w:eastAsia="en-US" w:bidi="ar-SA"/>
      </w:rPr>
    </w:lvl>
    <w:lvl w:ilvl="8" w:tplc="DA0691C6">
      <w:numFmt w:val="bullet"/>
      <w:lvlText w:val="•"/>
      <w:lvlJc w:val="left"/>
      <w:pPr>
        <w:ind w:left="9060" w:hanging="360"/>
      </w:pPr>
      <w:rPr>
        <w:rFonts w:hint="default"/>
        <w:lang w:val="en-US" w:eastAsia="en-US" w:bidi="ar-SA"/>
      </w:rPr>
    </w:lvl>
  </w:abstractNum>
  <w:abstractNum w:abstractNumId="9" w15:restartNumberingAfterBreak="0">
    <w:nsid w:val="4E705C83"/>
    <w:multiLevelType w:val="hybridMultilevel"/>
    <w:tmpl w:val="9B36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135503"/>
    <w:multiLevelType w:val="hybridMultilevel"/>
    <w:tmpl w:val="3E84E260"/>
    <w:lvl w:ilvl="0" w:tplc="2A520D96">
      <w:numFmt w:val="bullet"/>
      <w:lvlText w:val="•"/>
      <w:lvlJc w:val="left"/>
      <w:pPr>
        <w:ind w:left="1920" w:hanging="360"/>
      </w:pPr>
      <w:rPr>
        <w:rFonts w:ascii="AvenirLTPro-Roman" w:eastAsia="AvenirLTPro-Roman" w:hAnsi="AvenirLTPro-Roman" w:cs="AvenirLTPro-Roman" w:hint="default"/>
        <w:b w:val="0"/>
        <w:bCs w:val="0"/>
        <w:i w:val="0"/>
        <w:iCs w:val="0"/>
        <w:color w:val="8AC047"/>
        <w:spacing w:val="0"/>
        <w:w w:val="100"/>
        <w:position w:val="2"/>
        <w:sz w:val="16"/>
        <w:szCs w:val="16"/>
        <w:lang w:val="en-US" w:eastAsia="en-US" w:bidi="ar-SA"/>
      </w:rPr>
    </w:lvl>
    <w:lvl w:ilvl="1" w:tplc="7B48EC58">
      <w:numFmt w:val="bullet"/>
      <w:lvlText w:val="•"/>
      <w:lvlJc w:val="left"/>
      <w:pPr>
        <w:ind w:left="2834" w:hanging="360"/>
      </w:pPr>
      <w:rPr>
        <w:rFonts w:hint="default"/>
        <w:lang w:val="en-US" w:eastAsia="en-US" w:bidi="ar-SA"/>
      </w:rPr>
    </w:lvl>
    <w:lvl w:ilvl="2" w:tplc="6BBC8650">
      <w:numFmt w:val="bullet"/>
      <w:lvlText w:val="•"/>
      <w:lvlJc w:val="left"/>
      <w:pPr>
        <w:ind w:left="3748" w:hanging="360"/>
      </w:pPr>
      <w:rPr>
        <w:rFonts w:hint="default"/>
        <w:lang w:val="en-US" w:eastAsia="en-US" w:bidi="ar-SA"/>
      </w:rPr>
    </w:lvl>
    <w:lvl w:ilvl="3" w:tplc="1CD44EB2">
      <w:numFmt w:val="bullet"/>
      <w:lvlText w:val="•"/>
      <w:lvlJc w:val="left"/>
      <w:pPr>
        <w:ind w:left="4662" w:hanging="360"/>
      </w:pPr>
      <w:rPr>
        <w:rFonts w:hint="default"/>
        <w:lang w:val="en-US" w:eastAsia="en-US" w:bidi="ar-SA"/>
      </w:rPr>
    </w:lvl>
    <w:lvl w:ilvl="4" w:tplc="929E2326">
      <w:numFmt w:val="bullet"/>
      <w:lvlText w:val="•"/>
      <w:lvlJc w:val="left"/>
      <w:pPr>
        <w:ind w:left="5576" w:hanging="360"/>
      </w:pPr>
      <w:rPr>
        <w:rFonts w:hint="default"/>
        <w:lang w:val="en-US" w:eastAsia="en-US" w:bidi="ar-SA"/>
      </w:rPr>
    </w:lvl>
    <w:lvl w:ilvl="5" w:tplc="BA6EAA62">
      <w:numFmt w:val="bullet"/>
      <w:lvlText w:val="•"/>
      <w:lvlJc w:val="left"/>
      <w:pPr>
        <w:ind w:left="6490" w:hanging="360"/>
      </w:pPr>
      <w:rPr>
        <w:rFonts w:hint="default"/>
        <w:lang w:val="en-US" w:eastAsia="en-US" w:bidi="ar-SA"/>
      </w:rPr>
    </w:lvl>
    <w:lvl w:ilvl="6" w:tplc="F4C48772">
      <w:numFmt w:val="bullet"/>
      <w:lvlText w:val="•"/>
      <w:lvlJc w:val="left"/>
      <w:pPr>
        <w:ind w:left="7404" w:hanging="360"/>
      </w:pPr>
      <w:rPr>
        <w:rFonts w:hint="default"/>
        <w:lang w:val="en-US" w:eastAsia="en-US" w:bidi="ar-SA"/>
      </w:rPr>
    </w:lvl>
    <w:lvl w:ilvl="7" w:tplc="90FCA14E">
      <w:numFmt w:val="bullet"/>
      <w:lvlText w:val="•"/>
      <w:lvlJc w:val="left"/>
      <w:pPr>
        <w:ind w:left="8318" w:hanging="360"/>
      </w:pPr>
      <w:rPr>
        <w:rFonts w:hint="default"/>
        <w:lang w:val="en-US" w:eastAsia="en-US" w:bidi="ar-SA"/>
      </w:rPr>
    </w:lvl>
    <w:lvl w:ilvl="8" w:tplc="B35EC808">
      <w:numFmt w:val="bullet"/>
      <w:lvlText w:val="•"/>
      <w:lvlJc w:val="left"/>
      <w:pPr>
        <w:ind w:left="9232" w:hanging="360"/>
      </w:pPr>
      <w:rPr>
        <w:rFonts w:hint="default"/>
        <w:lang w:val="en-US" w:eastAsia="en-US" w:bidi="ar-SA"/>
      </w:rPr>
    </w:lvl>
  </w:abstractNum>
  <w:abstractNum w:abstractNumId="11" w15:restartNumberingAfterBreak="0">
    <w:nsid w:val="59DE5043"/>
    <w:multiLevelType w:val="hybridMultilevel"/>
    <w:tmpl w:val="D44AA6A0"/>
    <w:lvl w:ilvl="0" w:tplc="DDB293AC">
      <w:start w:val="1"/>
      <w:numFmt w:val="decimal"/>
      <w:lvlText w:val="%1."/>
      <w:lvlJc w:val="left"/>
      <w:pPr>
        <w:ind w:left="2049" w:hanging="490"/>
      </w:pPr>
      <w:rPr>
        <w:rFonts w:ascii="AvenirLTPro-Black" w:eastAsia="AvenirLTPro-Black" w:hAnsi="AvenirLTPro-Black" w:cs="AvenirLTPro-Black" w:hint="default"/>
        <w:b/>
        <w:bCs/>
        <w:i w:val="0"/>
        <w:iCs w:val="0"/>
        <w:color w:val="84BD41"/>
        <w:spacing w:val="0"/>
        <w:w w:val="100"/>
        <w:sz w:val="34"/>
        <w:szCs w:val="34"/>
        <w:lang w:val="en-US" w:eastAsia="en-US" w:bidi="ar-SA"/>
      </w:rPr>
    </w:lvl>
    <w:lvl w:ilvl="1" w:tplc="D5B4F4DA">
      <w:numFmt w:val="bullet"/>
      <w:lvlText w:val="•"/>
      <w:lvlJc w:val="left"/>
      <w:pPr>
        <w:ind w:left="1920" w:hanging="360"/>
      </w:pPr>
      <w:rPr>
        <w:rFonts w:ascii="AvenirLTPro-Roman" w:eastAsia="AvenirLTPro-Roman" w:hAnsi="AvenirLTPro-Roman" w:cs="AvenirLTPro-Roman" w:hint="default"/>
        <w:b w:val="0"/>
        <w:bCs w:val="0"/>
        <w:i w:val="0"/>
        <w:iCs w:val="0"/>
        <w:color w:val="8AC047"/>
        <w:spacing w:val="0"/>
        <w:w w:val="100"/>
        <w:position w:val="2"/>
        <w:sz w:val="16"/>
        <w:szCs w:val="16"/>
        <w:lang w:val="en-US" w:eastAsia="en-US" w:bidi="ar-SA"/>
      </w:rPr>
    </w:lvl>
    <w:lvl w:ilvl="2" w:tplc="E48A2832">
      <w:numFmt w:val="bullet"/>
      <w:lvlText w:val="•"/>
      <w:lvlJc w:val="left"/>
      <w:pPr>
        <w:ind w:left="3042" w:hanging="360"/>
      </w:pPr>
      <w:rPr>
        <w:rFonts w:hint="default"/>
        <w:lang w:val="en-US" w:eastAsia="en-US" w:bidi="ar-SA"/>
      </w:rPr>
    </w:lvl>
    <w:lvl w:ilvl="3" w:tplc="74B24858">
      <w:numFmt w:val="bullet"/>
      <w:lvlText w:val="•"/>
      <w:lvlJc w:val="left"/>
      <w:pPr>
        <w:ind w:left="4044" w:hanging="360"/>
      </w:pPr>
      <w:rPr>
        <w:rFonts w:hint="default"/>
        <w:lang w:val="en-US" w:eastAsia="en-US" w:bidi="ar-SA"/>
      </w:rPr>
    </w:lvl>
    <w:lvl w:ilvl="4" w:tplc="B63831A6">
      <w:numFmt w:val="bullet"/>
      <w:lvlText w:val="•"/>
      <w:lvlJc w:val="left"/>
      <w:pPr>
        <w:ind w:left="5046" w:hanging="360"/>
      </w:pPr>
      <w:rPr>
        <w:rFonts w:hint="default"/>
        <w:lang w:val="en-US" w:eastAsia="en-US" w:bidi="ar-SA"/>
      </w:rPr>
    </w:lvl>
    <w:lvl w:ilvl="5" w:tplc="2FD8C852">
      <w:numFmt w:val="bullet"/>
      <w:lvlText w:val="•"/>
      <w:lvlJc w:val="left"/>
      <w:pPr>
        <w:ind w:left="6048" w:hanging="360"/>
      </w:pPr>
      <w:rPr>
        <w:rFonts w:hint="default"/>
        <w:lang w:val="en-US" w:eastAsia="en-US" w:bidi="ar-SA"/>
      </w:rPr>
    </w:lvl>
    <w:lvl w:ilvl="6" w:tplc="9A08AB62">
      <w:numFmt w:val="bullet"/>
      <w:lvlText w:val="•"/>
      <w:lvlJc w:val="left"/>
      <w:pPr>
        <w:ind w:left="7051" w:hanging="360"/>
      </w:pPr>
      <w:rPr>
        <w:rFonts w:hint="default"/>
        <w:lang w:val="en-US" w:eastAsia="en-US" w:bidi="ar-SA"/>
      </w:rPr>
    </w:lvl>
    <w:lvl w:ilvl="7" w:tplc="78C81A22">
      <w:numFmt w:val="bullet"/>
      <w:lvlText w:val="•"/>
      <w:lvlJc w:val="left"/>
      <w:pPr>
        <w:ind w:left="8053" w:hanging="360"/>
      </w:pPr>
      <w:rPr>
        <w:rFonts w:hint="default"/>
        <w:lang w:val="en-US" w:eastAsia="en-US" w:bidi="ar-SA"/>
      </w:rPr>
    </w:lvl>
    <w:lvl w:ilvl="8" w:tplc="CBDEA5D6">
      <w:numFmt w:val="bullet"/>
      <w:lvlText w:val="•"/>
      <w:lvlJc w:val="left"/>
      <w:pPr>
        <w:ind w:left="9055" w:hanging="360"/>
      </w:pPr>
      <w:rPr>
        <w:rFonts w:hint="default"/>
        <w:lang w:val="en-US" w:eastAsia="en-US" w:bidi="ar-SA"/>
      </w:rPr>
    </w:lvl>
  </w:abstractNum>
  <w:abstractNum w:abstractNumId="12" w15:restartNumberingAfterBreak="0">
    <w:nsid w:val="5B4C37C0"/>
    <w:multiLevelType w:val="hybridMultilevel"/>
    <w:tmpl w:val="DC8E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71934"/>
    <w:multiLevelType w:val="hybridMultilevel"/>
    <w:tmpl w:val="29C8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0F346A"/>
    <w:multiLevelType w:val="hybridMultilevel"/>
    <w:tmpl w:val="172A0B4C"/>
    <w:lvl w:ilvl="0" w:tplc="9C7E1A04">
      <w:numFmt w:val="bullet"/>
      <w:lvlText w:val="•"/>
      <w:lvlJc w:val="left"/>
      <w:pPr>
        <w:ind w:left="1920" w:hanging="360"/>
      </w:pPr>
      <w:rPr>
        <w:rFonts w:ascii="AvenirLTPro-Roman" w:eastAsia="AvenirLTPro-Roman" w:hAnsi="AvenirLTPro-Roman" w:cs="AvenirLTPro-Roman" w:hint="default"/>
        <w:b w:val="0"/>
        <w:bCs w:val="0"/>
        <w:i w:val="0"/>
        <w:iCs w:val="0"/>
        <w:color w:val="8AC047"/>
        <w:spacing w:val="0"/>
        <w:w w:val="100"/>
        <w:position w:val="2"/>
        <w:sz w:val="16"/>
        <w:szCs w:val="16"/>
        <w:lang w:val="en-US" w:eastAsia="en-US" w:bidi="ar-SA"/>
      </w:rPr>
    </w:lvl>
    <w:lvl w:ilvl="1" w:tplc="7E6A0860">
      <w:numFmt w:val="bullet"/>
      <w:lvlText w:val="•"/>
      <w:lvlJc w:val="left"/>
      <w:pPr>
        <w:ind w:left="2834" w:hanging="360"/>
      </w:pPr>
      <w:rPr>
        <w:rFonts w:hint="default"/>
        <w:lang w:val="en-US" w:eastAsia="en-US" w:bidi="ar-SA"/>
      </w:rPr>
    </w:lvl>
    <w:lvl w:ilvl="2" w:tplc="A12CC542">
      <w:numFmt w:val="bullet"/>
      <w:lvlText w:val="•"/>
      <w:lvlJc w:val="left"/>
      <w:pPr>
        <w:ind w:left="3748" w:hanging="360"/>
      </w:pPr>
      <w:rPr>
        <w:rFonts w:hint="default"/>
        <w:lang w:val="en-US" w:eastAsia="en-US" w:bidi="ar-SA"/>
      </w:rPr>
    </w:lvl>
    <w:lvl w:ilvl="3" w:tplc="FAB0CE3C">
      <w:numFmt w:val="bullet"/>
      <w:lvlText w:val="•"/>
      <w:lvlJc w:val="left"/>
      <w:pPr>
        <w:ind w:left="4662" w:hanging="360"/>
      </w:pPr>
      <w:rPr>
        <w:rFonts w:hint="default"/>
        <w:lang w:val="en-US" w:eastAsia="en-US" w:bidi="ar-SA"/>
      </w:rPr>
    </w:lvl>
    <w:lvl w:ilvl="4" w:tplc="63C636B8">
      <w:numFmt w:val="bullet"/>
      <w:lvlText w:val="•"/>
      <w:lvlJc w:val="left"/>
      <w:pPr>
        <w:ind w:left="5576" w:hanging="360"/>
      </w:pPr>
      <w:rPr>
        <w:rFonts w:hint="default"/>
        <w:lang w:val="en-US" w:eastAsia="en-US" w:bidi="ar-SA"/>
      </w:rPr>
    </w:lvl>
    <w:lvl w:ilvl="5" w:tplc="BF8E5C18">
      <w:numFmt w:val="bullet"/>
      <w:lvlText w:val="•"/>
      <w:lvlJc w:val="left"/>
      <w:pPr>
        <w:ind w:left="6490" w:hanging="360"/>
      </w:pPr>
      <w:rPr>
        <w:rFonts w:hint="default"/>
        <w:lang w:val="en-US" w:eastAsia="en-US" w:bidi="ar-SA"/>
      </w:rPr>
    </w:lvl>
    <w:lvl w:ilvl="6" w:tplc="7BDC394A">
      <w:numFmt w:val="bullet"/>
      <w:lvlText w:val="•"/>
      <w:lvlJc w:val="left"/>
      <w:pPr>
        <w:ind w:left="7404" w:hanging="360"/>
      </w:pPr>
      <w:rPr>
        <w:rFonts w:hint="default"/>
        <w:lang w:val="en-US" w:eastAsia="en-US" w:bidi="ar-SA"/>
      </w:rPr>
    </w:lvl>
    <w:lvl w:ilvl="7" w:tplc="32069EB0">
      <w:numFmt w:val="bullet"/>
      <w:lvlText w:val="•"/>
      <w:lvlJc w:val="left"/>
      <w:pPr>
        <w:ind w:left="8318" w:hanging="360"/>
      </w:pPr>
      <w:rPr>
        <w:rFonts w:hint="default"/>
        <w:lang w:val="en-US" w:eastAsia="en-US" w:bidi="ar-SA"/>
      </w:rPr>
    </w:lvl>
    <w:lvl w:ilvl="8" w:tplc="5A500BD6">
      <w:numFmt w:val="bullet"/>
      <w:lvlText w:val="•"/>
      <w:lvlJc w:val="left"/>
      <w:pPr>
        <w:ind w:left="9232" w:hanging="360"/>
      </w:pPr>
      <w:rPr>
        <w:rFonts w:hint="default"/>
        <w:lang w:val="en-US" w:eastAsia="en-US" w:bidi="ar-SA"/>
      </w:rPr>
    </w:lvl>
  </w:abstractNum>
  <w:abstractNum w:abstractNumId="15" w15:restartNumberingAfterBreak="0">
    <w:nsid w:val="6FD34518"/>
    <w:multiLevelType w:val="hybridMultilevel"/>
    <w:tmpl w:val="AD44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128734">
    <w:abstractNumId w:val="2"/>
  </w:num>
  <w:num w:numId="2" w16cid:durableId="1154227151">
    <w:abstractNumId w:val="8"/>
  </w:num>
  <w:num w:numId="3" w16cid:durableId="191844625">
    <w:abstractNumId w:val="10"/>
  </w:num>
  <w:num w:numId="4" w16cid:durableId="2146577458">
    <w:abstractNumId w:val="14"/>
  </w:num>
  <w:num w:numId="5" w16cid:durableId="662247770">
    <w:abstractNumId w:val="11"/>
  </w:num>
  <w:num w:numId="6" w16cid:durableId="1990479673">
    <w:abstractNumId w:val="1"/>
  </w:num>
  <w:num w:numId="7" w16cid:durableId="512645459">
    <w:abstractNumId w:val="3"/>
  </w:num>
  <w:num w:numId="8" w16cid:durableId="1938517865">
    <w:abstractNumId w:val="13"/>
  </w:num>
  <w:num w:numId="9" w16cid:durableId="936988715">
    <w:abstractNumId w:val="7"/>
  </w:num>
  <w:num w:numId="10" w16cid:durableId="1169519361">
    <w:abstractNumId w:val="6"/>
  </w:num>
  <w:num w:numId="11" w16cid:durableId="762188746">
    <w:abstractNumId w:val="9"/>
  </w:num>
  <w:num w:numId="12" w16cid:durableId="1807963622">
    <w:abstractNumId w:val="4"/>
  </w:num>
  <w:num w:numId="13" w16cid:durableId="726949298">
    <w:abstractNumId w:val="5"/>
  </w:num>
  <w:num w:numId="14" w16cid:durableId="159927304">
    <w:abstractNumId w:val="0"/>
  </w:num>
  <w:num w:numId="15" w16cid:durableId="1017268053">
    <w:abstractNumId w:val="12"/>
  </w:num>
  <w:num w:numId="16" w16cid:durableId="15747768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IwMjE2MTcCMsxNzZV0lIJTi4sz8/NACixqAaEnfxosAAAA"/>
  </w:docVars>
  <w:rsids>
    <w:rsidRoot w:val="007F3B1E"/>
    <w:rsid w:val="000004CE"/>
    <w:rsid w:val="000379F0"/>
    <w:rsid w:val="00055878"/>
    <w:rsid w:val="00085FD2"/>
    <w:rsid w:val="0009675B"/>
    <w:rsid w:val="000973BA"/>
    <w:rsid w:val="000A2D2F"/>
    <w:rsid w:val="000A2F3F"/>
    <w:rsid w:val="000B09C8"/>
    <w:rsid w:val="000D1DD3"/>
    <w:rsid w:val="000F4940"/>
    <w:rsid w:val="000F5EDF"/>
    <w:rsid w:val="000F6F6E"/>
    <w:rsid w:val="00111680"/>
    <w:rsid w:val="00116699"/>
    <w:rsid w:val="00116C2D"/>
    <w:rsid w:val="001173DA"/>
    <w:rsid w:val="00122693"/>
    <w:rsid w:val="001413DF"/>
    <w:rsid w:val="00145738"/>
    <w:rsid w:val="00151D72"/>
    <w:rsid w:val="00154AB5"/>
    <w:rsid w:val="00161CEC"/>
    <w:rsid w:val="0016558A"/>
    <w:rsid w:val="001738F0"/>
    <w:rsid w:val="00173A68"/>
    <w:rsid w:val="00177FDB"/>
    <w:rsid w:val="001861FE"/>
    <w:rsid w:val="0018686E"/>
    <w:rsid w:val="00194F88"/>
    <w:rsid w:val="001A2119"/>
    <w:rsid w:val="001A5081"/>
    <w:rsid w:val="001C753B"/>
    <w:rsid w:val="001D1583"/>
    <w:rsid w:val="001D2EF6"/>
    <w:rsid w:val="001E0CB2"/>
    <w:rsid w:val="001F2943"/>
    <w:rsid w:val="00201188"/>
    <w:rsid w:val="00207217"/>
    <w:rsid w:val="00212A24"/>
    <w:rsid w:val="00233EBC"/>
    <w:rsid w:val="00245AF9"/>
    <w:rsid w:val="00252456"/>
    <w:rsid w:val="002554E0"/>
    <w:rsid w:val="002800E3"/>
    <w:rsid w:val="00281F0C"/>
    <w:rsid w:val="00297786"/>
    <w:rsid w:val="002A19E4"/>
    <w:rsid w:val="002B6AC5"/>
    <w:rsid w:val="002B6D2A"/>
    <w:rsid w:val="002B7FC0"/>
    <w:rsid w:val="002D0B94"/>
    <w:rsid w:val="002E1676"/>
    <w:rsid w:val="002E2E7F"/>
    <w:rsid w:val="002F1AD8"/>
    <w:rsid w:val="002F36AA"/>
    <w:rsid w:val="003266F1"/>
    <w:rsid w:val="003278D1"/>
    <w:rsid w:val="00344926"/>
    <w:rsid w:val="00356691"/>
    <w:rsid w:val="00370E95"/>
    <w:rsid w:val="0039576C"/>
    <w:rsid w:val="003B4087"/>
    <w:rsid w:val="003B48DE"/>
    <w:rsid w:val="003B5F80"/>
    <w:rsid w:val="003B766E"/>
    <w:rsid w:val="003B7D94"/>
    <w:rsid w:val="003C0CB0"/>
    <w:rsid w:val="003C0DB0"/>
    <w:rsid w:val="003C3B73"/>
    <w:rsid w:val="003C6D7B"/>
    <w:rsid w:val="003D1C80"/>
    <w:rsid w:val="003E1278"/>
    <w:rsid w:val="003F490C"/>
    <w:rsid w:val="00415B32"/>
    <w:rsid w:val="004162D0"/>
    <w:rsid w:val="00421BA2"/>
    <w:rsid w:val="00421E48"/>
    <w:rsid w:val="00431F68"/>
    <w:rsid w:val="00436959"/>
    <w:rsid w:val="004508FB"/>
    <w:rsid w:val="00454A67"/>
    <w:rsid w:val="00456E0F"/>
    <w:rsid w:val="004676B2"/>
    <w:rsid w:val="00470920"/>
    <w:rsid w:val="00486F8C"/>
    <w:rsid w:val="0048792D"/>
    <w:rsid w:val="00493C9A"/>
    <w:rsid w:val="004A18F0"/>
    <w:rsid w:val="004C0F52"/>
    <w:rsid w:val="004C1E85"/>
    <w:rsid w:val="004C5E8B"/>
    <w:rsid w:val="004C611A"/>
    <w:rsid w:val="004D6964"/>
    <w:rsid w:val="004F14DB"/>
    <w:rsid w:val="004F2F53"/>
    <w:rsid w:val="004F697F"/>
    <w:rsid w:val="005150F6"/>
    <w:rsid w:val="00516CC6"/>
    <w:rsid w:val="00527117"/>
    <w:rsid w:val="00532BC6"/>
    <w:rsid w:val="00541900"/>
    <w:rsid w:val="00543650"/>
    <w:rsid w:val="00550DB0"/>
    <w:rsid w:val="00551587"/>
    <w:rsid w:val="0055559B"/>
    <w:rsid w:val="005574A2"/>
    <w:rsid w:val="005632B0"/>
    <w:rsid w:val="00567225"/>
    <w:rsid w:val="00573430"/>
    <w:rsid w:val="00577ECC"/>
    <w:rsid w:val="005B0758"/>
    <w:rsid w:val="005B0D90"/>
    <w:rsid w:val="005B6BC9"/>
    <w:rsid w:val="005D7F55"/>
    <w:rsid w:val="005E19EE"/>
    <w:rsid w:val="005E659B"/>
    <w:rsid w:val="00603C33"/>
    <w:rsid w:val="0060749D"/>
    <w:rsid w:val="006107A2"/>
    <w:rsid w:val="00617FEA"/>
    <w:rsid w:val="00631108"/>
    <w:rsid w:val="0063527B"/>
    <w:rsid w:val="0063530C"/>
    <w:rsid w:val="00643E85"/>
    <w:rsid w:val="00655D7E"/>
    <w:rsid w:val="00665A70"/>
    <w:rsid w:val="00674245"/>
    <w:rsid w:val="00676D65"/>
    <w:rsid w:val="00686E3A"/>
    <w:rsid w:val="006A17B3"/>
    <w:rsid w:val="006A4186"/>
    <w:rsid w:val="006C3266"/>
    <w:rsid w:val="006C6CA3"/>
    <w:rsid w:val="006F0977"/>
    <w:rsid w:val="006F2BB4"/>
    <w:rsid w:val="006F3D1E"/>
    <w:rsid w:val="007044CD"/>
    <w:rsid w:val="00705A84"/>
    <w:rsid w:val="0072484E"/>
    <w:rsid w:val="007262CE"/>
    <w:rsid w:val="00731D29"/>
    <w:rsid w:val="0073539D"/>
    <w:rsid w:val="007417E2"/>
    <w:rsid w:val="0075741A"/>
    <w:rsid w:val="007627C1"/>
    <w:rsid w:val="00782A39"/>
    <w:rsid w:val="00786C0E"/>
    <w:rsid w:val="00792D1C"/>
    <w:rsid w:val="007A3546"/>
    <w:rsid w:val="007A6F2A"/>
    <w:rsid w:val="007C686E"/>
    <w:rsid w:val="007E44AD"/>
    <w:rsid w:val="007F3B1E"/>
    <w:rsid w:val="007F5900"/>
    <w:rsid w:val="0081166A"/>
    <w:rsid w:val="0081582C"/>
    <w:rsid w:val="0082069E"/>
    <w:rsid w:val="00820E5D"/>
    <w:rsid w:val="008315D0"/>
    <w:rsid w:val="0083648D"/>
    <w:rsid w:val="008448F5"/>
    <w:rsid w:val="00853ED1"/>
    <w:rsid w:val="00866062"/>
    <w:rsid w:val="00880F4C"/>
    <w:rsid w:val="00881DAE"/>
    <w:rsid w:val="008845A4"/>
    <w:rsid w:val="00896F3A"/>
    <w:rsid w:val="008A304B"/>
    <w:rsid w:val="008A36C7"/>
    <w:rsid w:val="008C5C2A"/>
    <w:rsid w:val="008D01BF"/>
    <w:rsid w:val="008D0D64"/>
    <w:rsid w:val="00904F2E"/>
    <w:rsid w:val="0091368A"/>
    <w:rsid w:val="009155E9"/>
    <w:rsid w:val="009357EC"/>
    <w:rsid w:val="00972509"/>
    <w:rsid w:val="00992751"/>
    <w:rsid w:val="009A2E01"/>
    <w:rsid w:val="009B4ED5"/>
    <w:rsid w:val="009D4B27"/>
    <w:rsid w:val="009D5CEB"/>
    <w:rsid w:val="009E1ADC"/>
    <w:rsid w:val="009E5552"/>
    <w:rsid w:val="00A2398D"/>
    <w:rsid w:val="00A3478C"/>
    <w:rsid w:val="00A4501D"/>
    <w:rsid w:val="00A55640"/>
    <w:rsid w:val="00A633D3"/>
    <w:rsid w:val="00A64640"/>
    <w:rsid w:val="00A82376"/>
    <w:rsid w:val="00A8742F"/>
    <w:rsid w:val="00A94400"/>
    <w:rsid w:val="00A94CEE"/>
    <w:rsid w:val="00AC1403"/>
    <w:rsid w:val="00AC140C"/>
    <w:rsid w:val="00AC180B"/>
    <w:rsid w:val="00AC1B59"/>
    <w:rsid w:val="00AD510B"/>
    <w:rsid w:val="00AF0A08"/>
    <w:rsid w:val="00B058B7"/>
    <w:rsid w:val="00B10EA3"/>
    <w:rsid w:val="00B11429"/>
    <w:rsid w:val="00B17A4D"/>
    <w:rsid w:val="00B240C0"/>
    <w:rsid w:val="00B26AE1"/>
    <w:rsid w:val="00B3791F"/>
    <w:rsid w:val="00B40DC9"/>
    <w:rsid w:val="00B43B72"/>
    <w:rsid w:val="00B64118"/>
    <w:rsid w:val="00B66F46"/>
    <w:rsid w:val="00B77819"/>
    <w:rsid w:val="00B83A1C"/>
    <w:rsid w:val="00BA33CC"/>
    <w:rsid w:val="00BB48F3"/>
    <w:rsid w:val="00BD44B3"/>
    <w:rsid w:val="00BD5017"/>
    <w:rsid w:val="00BF09F6"/>
    <w:rsid w:val="00BF495C"/>
    <w:rsid w:val="00BF4EFC"/>
    <w:rsid w:val="00BF5A74"/>
    <w:rsid w:val="00C26048"/>
    <w:rsid w:val="00C3679F"/>
    <w:rsid w:val="00C40461"/>
    <w:rsid w:val="00C44413"/>
    <w:rsid w:val="00C52685"/>
    <w:rsid w:val="00C60148"/>
    <w:rsid w:val="00C737BD"/>
    <w:rsid w:val="00C82523"/>
    <w:rsid w:val="00C84E11"/>
    <w:rsid w:val="00C86653"/>
    <w:rsid w:val="00C871D2"/>
    <w:rsid w:val="00C94360"/>
    <w:rsid w:val="00CB18EF"/>
    <w:rsid w:val="00CC3F2A"/>
    <w:rsid w:val="00CD0DB7"/>
    <w:rsid w:val="00CE0805"/>
    <w:rsid w:val="00CE368F"/>
    <w:rsid w:val="00CF244E"/>
    <w:rsid w:val="00D04A47"/>
    <w:rsid w:val="00D06C54"/>
    <w:rsid w:val="00D23B2F"/>
    <w:rsid w:val="00D276CC"/>
    <w:rsid w:val="00D30D60"/>
    <w:rsid w:val="00D3387A"/>
    <w:rsid w:val="00D414AE"/>
    <w:rsid w:val="00D554D8"/>
    <w:rsid w:val="00D67874"/>
    <w:rsid w:val="00D7714F"/>
    <w:rsid w:val="00D82427"/>
    <w:rsid w:val="00D82456"/>
    <w:rsid w:val="00D95513"/>
    <w:rsid w:val="00DA0487"/>
    <w:rsid w:val="00DA2D95"/>
    <w:rsid w:val="00DB33BD"/>
    <w:rsid w:val="00DB4029"/>
    <w:rsid w:val="00DB6565"/>
    <w:rsid w:val="00DB797C"/>
    <w:rsid w:val="00DC1753"/>
    <w:rsid w:val="00DD0F92"/>
    <w:rsid w:val="00DD3DC9"/>
    <w:rsid w:val="00DE0760"/>
    <w:rsid w:val="00E0290F"/>
    <w:rsid w:val="00E0642E"/>
    <w:rsid w:val="00E06A15"/>
    <w:rsid w:val="00E15349"/>
    <w:rsid w:val="00E15A3C"/>
    <w:rsid w:val="00E20C23"/>
    <w:rsid w:val="00E22A08"/>
    <w:rsid w:val="00E324DC"/>
    <w:rsid w:val="00E4002F"/>
    <w:rsid w:val="00E4436D"/>
    <w:rsid w:val="00E463A3"/>
    <w:rsid w:val="00E505B0"/>
    <w:rsid w:val="00E65EEF"/>
    <w:rsid w:val="00E705F1"/>
    <w:rsid w:val="00E745ED"/>
    <w:rsid w:val="00E74AAF"/>
    <w:rsid w:val="00E8541E"/>
    <w:rsid w:val="00E919A8"/>
    <w:rsid w:val="00E9635D"/>
    <w:rsid w:val="00EB25A9"/>
    <w:rsid w:val="00EB4168"/>
    <w:rsid w:val="00EE1009"/>
    <w:rsid w:val="00EF0935"/>
    <w:rsid w:val="00F06644"/>
    <w:rsid w:val="00F06669"/>
    <w:rsid w:val="00F0793B"/>
    <w:rsid w:val="00F114B4"/>
    <w:rsid w:val="00F13140"/>
    <w:rsid w:val="00F1349B"/>
    <w:rsid w:val="00F2399A"/>
    <w:rsid w:val="00F350ED"/>
    <w:rsid w:val="00F4728C"/>
    <w:rsid w:val="00F47C2C"/>
    <w:rsid w:val="00F73B2B"/>
    <w:rsid w:val="00F815CA"/>
    <w:rsid w:val="00F9521C"/>
    <w:rsid w:val="00F961CF"/>
    <w:rsid w:val="00F967B3"/>
    <w:rsid w:val="00FA3F42"/>
    <w:rsid w:val="00FA7293"/>
    <w:rsid w:val="00FB3D6E"/>
    <w:rsid w:val="00FC4E03"/>
    <w:rsid w:val="00FD116E"/>
    <w:rsid w:val="00FF610C"/>
    <w:rsid w:val="00FF69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0E6E2"/>
  <w15:docId w15:val="{AB14E47F-F556-9245-AA64-6042E23C2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7B3"/>
    <w:rPr>
      <w:sz w:val="20"/>
      <w:szCs w:val="20"/>
    </w:rPr>
  </w:style>
  <w:style w:type="paragraph" w:styleId="Heading1">
    <w:name w:val="heading 1"/>
    <w:basedOn w:val="Normal"/>
    <w:next w:val="Normal"/>
    <w:link w:val="Heading1Char"/>
    <w:uiPriority w:val="9"/>
    <w:qFormat/>
    <w:rsid w:val="002B6D2A"/>
    <w:pPr>
      <w:outlineLvl w:val="0"/>
    </w:pPr>
    <w:rPr>
      <w:rFonts w:cstheme="minorHAnsi"/>
      <w:b/>
      <w:bCs/>
      <w:sz w:val="48"/>
      <w:szCs w:val="48"/>
    </w:rPr>
  </w:style>
  <w:style w:type="paragraph" w:styleId="Heading2">
    <w:name w:val="heading 2"/>
    <w:basedOn w:val="Normal"/>
    <w:next w:val="Normal"/>
    <w:link w:val="Heading2Char"/>
    <w:uiPriority w:val="9"/>
    <w:unhideWhenUsed/>
    <w:qFormat/>
    <w:rsid w:val="009B4ED5"/>
    <w:pPr>
      <w:pBdr>
        <w:bottom w:val="single" w:sz="6" w:space="1" w:color="549E39" w:themeColor="accent1"/>
      </w:pBdr>
      <w:spacing w:before="300" w:after="0"/>
      <w:outlineLvl w:val="1"/>
    </w:pPr>
    <w:rPr>
      <w:caps/>
      <w:color w:val="3E762A" w:themeColor="accent1" w:themeShade="BF"/>
      <w:spacing w:val="10"/>
      <w:sz w:val="24"/>
      <w:szCs w:val="22"/>
    </w:rPr>
  </w:style>
  <w:style w:type="paragraph" w:styleId="Heading3">
    <w:name w:val="heading 3"/>
    <w:basedOn w:val="Heading5"/>
    <w:next w:val="Normal"/>
    <w:link w:val="Heading3Char"/>
    <w:uiPriority w:val="9"/>
    <w:unhideWhenUsed/>
    <w:qFormat/>
    <w:rsid w:val="005150F6"/>
    <w:pPr>
      <w:outlineLvl w:val="2"/>
    </w:pPr>
    <w:rPr>
      <w:sz w:val="24"/>
    </w:rPr>
  </w:style>
  <w:style w:type="paragraph" w:styleId="Heading4">
    <w:name w:val="heading 4"/>
    <w:basedOn w:val="Normal"/>
    <w:next w:val="Normal"/>
    <w:link w:val="Heading4Char"/>
    <w:uiPriority w:val="9"/>
    <w:unhideWhenUsed/>
    <w:qFormat/>
    <w:rsid w:val="00E74AAF"/>
    <w:pPr>
      <w:outlineLvl w:val="3"/>
    </w:pPr>
    <w:rPr>
      <w:rFonts w:cstheme="minorHAnsi"/>
      <w:b/>
      <w:bCs/>
      <w:sz w:val="24"/>
      <w:szCs w:val="24"/>
    </w:rPr>
  </w:style>
  <w:style w:type="paragraph" w:styleId="Heading5">
    <w:name w:val="heading 5"/>
    <w:basedOn w:val="Normal"/>
    <w:next w:val="Normal"/>
    <w:link w:val="Heading5Char"/>
    <w:uiPriority w:val="9"/>
    <w:unhideWhenUsed/>
    <w:qFormat/>
    <w:rsid w:val="0009675B"/>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4"/>
    </w:pPr>
    <w:rPr>
      <w:caps/>
      <w:spacing w:val="15"/>
      <w:sz w:val="22"/>
      <w:szCs w:val="22"/>
    </w:rPr>
  </w:style>
  <w:style w:type="paragraph" w:styleId="Heading6">
    <w:name w:val="heading 6"/>
    <w:basedOn w:val="Normal"/>
    <w:next w:val="Normal"/>
    <w:link w:val="Heading6Char"/>
    <w:uiPriority w:val="9"/>
    <w:semiHidden/>
    <w:unhideWhenUsed/>
    <w:qFormat/>
    <w:rsid w:val="00A82376"/>
    <w:pPr>
      <w:pBdr>
        <w:bottom w:val="dotted" w:sz="6" w:space="1" w:color="549E39" w:themeColor="accent1"/>
      </w:pBdr>
      <w:spacing w:before="300" w:after="0"/>
      <w:outlineLvl w:val="5"/>
    </w:pPr>
    <w:rPr>
      <w:caps/>
      <w:color w:val="3E762A" w:themeColor="accent1" w:themeShade="BF"/>
      <w:spacing w:val="10"/>
      <w:sz w:val="22"/>
      <w:szCs w:val="22"/>
    </w:rPr>
  </w:style>
  <w:style w:type="paragraph" w:styleId="Heading7">
    <w:name w:val="heading 7"/>
    <w:basedOn w:val="Normal"/>
    <w:next w:val="Normal"/>
    <w:link w:val="Heading7Char"/>
    <w:uiPriority w:val="9"/>
    <w:semiHidden/>
    <w:unhideWhenUsed/>
    <w:qFormat/>
    <w:rsid w:val="00A82376"/>
    <w:pPr>
      <w:spacing w:before="300" w:after="0"/>
      <w:outlineLvl w:val="6"/>
    </w:pPr>
    <w:rPr>
      <w:caps/>
      <w:color w:val="3E762A" w:themeColor="accent1" w:themeShade="BF"/>
      <w:spacing w:val="10"/>
      <w:sz w:val="22"/>
      <w:szCs w:val="22"/>
    </w:rPr>
  </w:style>
  <w:style w:type="paragraph" w:styleId="Heading8">
    <w:name w:val="heading 8"/>
    <w:basedOn w:val="Normal"/>
    <w:next w:val="Normal"/>
    <w:link w:val="Heading8Char"/>
    <w:uiPriority w:val="9"/>
    <w:semiHidden/>
    <w:unhideWhenUsed/>
    <w:qFormat/>
    <w:rsid w:val="00A82376"/>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82376"/>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tyle>
  <w:style w:type="paragraph" w:styleId="Title">
    <w:name w:val="Title"/>
    <w:basedOn w:val="Normal"/>
    <w:next w:val="Normal"/>
    <w:link w:val="TitleChar"/>
    <w:uiPriority w:val="10"/>
    <w:qFormat/>
    <w:rsid w:val="00A82376"/>
    <w:pPr>
      <w:spacing w:before="720"/>
    </w:pPr>
    <w:rPr>
      <w:caps/>
      <w:color w:val="549E39" w:themeColor="accent1"/>
      <w:spacing w:val="10"/>
      <w:kern w:val="28"/>
      <w:sz w:val="52"/>
      <w:szCs w:val="52"/>
    </w:rPr>
  </w:style>
  <w:style w:type="paragraph" w:styleId="ListParagraph">
    <w:name w:val="List Paragraph"/>
    <w:basedOn w:val="Normal"/>
    <w:uiPriority w:val="34"/>
    <w:qFormat/>
    <w:rsid w:val="00A82376"/>
    <w:pPr>
      <w:ind w:left="720"/>
      <w:contextualSpacing/>
    </w:pPr>
  </w:style>
  <w:style w:type="paragraph" w:customStyle="1" w:styleId="TableParagraph">
    <w:name w:val="Table Paragraph"/>
    <w:basedOn w:val="Normal"/>
    <w:uiPriority w:val="1"/>
    <w:pPr>
      <w:spacing w:before="47"/>
    </w:pPr>
  </w:style>
  <w:style w:type="character" w:styleId="Hyperlink">
    <w:name w:val="Hyperlink"/>
    <w:basedOn w:val="DefaultParagraphFont"/>
    <w:uiPriority w:val="99"/>
    <w:unhideWhenUsed/>
    <w:rsid w:val="00FA7293"/>
    <w:rPr>
      <w:color w:val="6B9F25" w:themeColor="hyperlink"/>
      <w:u w:val="single"/>
    </w:rPr>
  </w:style>
  <w:style w:type="character" w:customStyle="1" w:styleId="Heading1Char">
    <w:name w:val="Heading 1 Char"/>
    <w:basedOn w:val="DefaultParagraphFont"/>
    <w:link w:val="Heading1"/>
    <w:uiPriority w:val="9"/>
    <w:rsid w:val="002B6D2A"/>
    <w:rPr>
      <w:rFonts w:cstheme="minorHAnsi"/>
      <w:b/>
      <w:bCs/>
      <w:sz w:val="48"/>
      <w:szCs w:val="48"/>
    </w:rPr>
  </w:style>
  <w:style w:type="character" w:customStyle="1" w:styleId="Heading2Char">
    <w:name w:val="Heading 2 Char"/>
    <w:basedOn w:val="DefaultParagraphFont"/>
    <w:link w:val="Heading2"/>
    <w:uiPriority w:val="9"/>
    <w:rsid w:val="009B4ED5"/>
    <w:rPr>
      <w:caps/>
      <w:color w:val="3E762A" w:themeColor="accent1" w:themeShade="BF"/>
      <w:spacing w:val="10"/>
      <w:sz w:val="24"/>
    </w:rPr>
  </w:style>
  <w:style w:type="character" w:customStyle="1" w:styleId="Heading3Char">
    <w:name w:val="Heading 3 Char"/>
    <w:basedOn w:val="DefaultParagraphFont"/>
    <w:link w:val="Heading3"/>
    <w:uiPriority w:val="9"/>
    <w:rsid w:val="005150F6"/>
    <w:rPr>
      <w:caps/>
      <w:spacing w:val="15"/>
      <w:sz w:val="24"/>
      <w:shd w:val="clear" w:color="auto" w:fill="DAEFD3" w:themeFill="accent1" w:themeFillTint="33"/>
    </w:rPr>
  </w:style>
  <w:style w:type="character" w:customStyle="1" w:styleId="Heading4Char">
    <w:name w:val="Heading 4 Char"/>
    <w:basedOn w:val="DefaultParagraphFont"/>
    <w:link w:val="Heading4"/>
    <w:uiPriority w:val="9"/>
    <w:rsid w:val="00E74AAF"/>
    <w:rPr>
      <w:rFonts w:cstheme="minorHAnsi"/>
      <w:b/>
      <w:bCs/>
      <w:sz w:val="24"/>
      <w:szCs w:val="24"/>
    </w:rPr>
  </w:style>
  <w:style w:type="character" w:customStyle="1" w:styleId="Heading5Char">
    <w:name w:val="Heading 5 Char"/>
    <w:basedOn w:val="DefaultParagraphFont"/>
    <w:link w:val="Heading5"/>
    <w:uiPriority w:val="9"/>
    <w:rsid w:val="0009675B"/>
    <w:rPr>
      <w:caps/>
      <w:spacing w:val="15"/>
      <w:shd w:val="clear" w:color="auto" w:fill="DAEFD3" w:themeFill="accent1" w:themeFillTint="33"/>
    </w:rPr>
  </w:style>
  <w:style w:type="character" w:customStyle="1" w:styleId="Heading6Char">
    <w:name w:val="Heading 6 Char"/>
    <w:basedOn w:val="DefaultParagraphFont"/>
    <w:link w:val="Heading6"/>
    <w:uiPriority w:val="9"/>
    <w:semiHidden/>
    <w:rsid w:val="00A82376"/>
    <w:rPr>
      <w:caps/>
      <w:color w:val="3E762A" w:themeColor="accent1" w:themeShade="BF"/>
      <w:spacing w:val="10"/>
    </w:rPr>
  </w:style>
  <w:style w:type="character" w:customStyle="1" w:styleId="Heading7Char">
    <w:name w:val="Heading 7 Char"/>
    <w:basedOn w:val="DefaultParagraphFont"/>
    <w:link w:val="Heading7"/>
    <w:uiPriority w:val="9"/>
    <w:semiHidden/>
    <w:rsid w:val="00A82376"/>
    <w:rPr>
      <w:caps/>
      <w:color w:val="3E762A" w:themeColor="accent1" w:themeShade="BF"/>
      <w:spacing w:val="10"/>
    </w:rPr>
  </w:style>
  <w:style w:type="character" w:customStyle="1" w:styleId="Heading8Char">
    <w:name w:val="Heading 8 Char"/>
    <w:basedOn w:val="DefaultParagraphFont"/>
    <w:link w:val="Heading8"/>
    <w:uiPriority w:val="9"/>
    <w:semiHidden/>
    <w:rsid w:val="00A82376"/>
    <w:rPr>
      <w:caps/>
      <w:spacing w:val="10"/>
      <w:sz w:val="18"/>
      <w:szCs w:val="18"/>
    </w:rPr>
  </w:style>
  <w:style w:type="character" w:customStyle="1" w:styleId="Heading9Char">
    <w:name w:val="Heading 9 Char"/>
    <w:basedOn w:val="DefaultParagraphFont"/>
    <w:link w:val="Heading9"/>
    <w:uiPriority w:val="9"/>
    <w:semiHidden/>
    <w:rsid w:val="00A82376"/>
    <w:rPr>
      <w:i/>
      <w:caps/>
      <w:spacing w:val="10"/>
      <w:sz w:val="18"/>
      <w:szCs w:val="18"/>
    </w:rPr>
  </w:style>
  <w:style w:type="paragraph" w:styleId="Caption">
    <w:name w:val="caption"/>
    <w:basedOn w:val="Normal"/>
    <w:next w:val="Normal"/>
    <w:uiPriority w:val="35"/>
    <w:semiHidden/>
    <w:unhideWhenUsed/>
    <w:qFormat/>
    <w:rsid w:val="00A82376"/>
    <w:rPr>
      <w:b/>
      <w:bCs/>
      <w:color w:val="3E762A" w:themeColor="accent1" w:themeShade="BF"/>
      <w:sz w:val="16"/>
      <w:szCs w:val="16"/>
    </w:rPr>
  </w:style>
  <w:style w:type="character" w:customStyle="1" w:styleId="TitleChar">
    <w:name w:val="Title Char"/>
    <w:basedOn w:val="DefaultParagraphFont"/>
    <w:link w:val="Title"/>
    <w:uiPriority w:val="10"/>
    <w:rsid w:val="00A82376"/>
    <w:rPr>
      <w:caps/>
      <w:color w:val="549E39" w:themeColor="accent1"/>
      <w:spacing w:val="10"/>
      <w:kern w:val="28"/>
      <w:sz w:val="52"/>
      <w:szCs w:val="52"/>
    </w:rPr>
  </w:style>
  <w:style w:type="paragraph" w:styleId="Subtitle">
    <w:name w:val="Subtitle"/>
    <w:basedOn w:val="Normal"/>
    <w:next w:val="Normal"/>
    <w:link w:val="SubtitleChar"/>
    <w:uiPriority w:val="11"/>
    <w:qFormat/>
    <w:rsid w:val="00A82376"/>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A82376"/>
    <w:rPr>
      <w:caps/>
      <w:color w:val="595959" w:themeColor="text1" w:themeTint="A6"/>
      <w:spacing w:val="10"/>
      <w:sz w:val="24"/>
      <w:szCs w:val="24"/>
    </w:rPr>
  </w:style>
  <w:style w:type="character" w:styleId="Strong">
    <w:name w:val="Strong"/>
    <w:uiPriority w:val="22"/>
    <w:qFormat/>
    <w:rsid w:val="00A82376"/>
    <w:rPr>
      <w:b/>
      <w:bCs/>
    </w:rPr>
  </w:style>
  <w:style w:type="character" w:styleId="Emphasis">
    <w:name w:val="Emphasis"/>
    <w:uiPriority w:val="20"/>
    <w:qFormat/>
    <w:rsid w:val="00A82376"/>
    <w:rPr>
      <w:caps/>
      <w:color w:val="294E1C" w:themeColor="accent1" w:themeShade="7F"/>
      <w:spacing w:val="5"/>
    </w:rPr>
  </w:style>
  <w:style w:type="paragraph" w:styleId="NoSpacing">
    <w:name w:val="No Spacing"/>
    <w:basedOn w:val="Normal"/>
    <w:link w:val="NoSpacingChar"/>
    <w:uiPriority w:val="1"/>
    <w:qFormat/>
    <w:rsid w:val="00A82376"/>
    <w:pPr>
      <w:spacing w:before="0" w:after="0" w:line="240" w:lineRule="auto"/>
    </w:pPr>
  </w:style>
  <w:style w:type="character" w:customStyle="1" w:styleId="NoSpacingChar">
    <w:name w:val="No Spacing Char"/>
    <w:basedOn w:val="DefaultParagraphFont"/>
    <w:link w:val="NoSpacing"/>
    <w:uiPriority w:val="1"/>
    <w:rsid w:val="00A82376"/>
    <w:rPr>
      <w:sz w:val="20"/>
      <w:szCs w:val="20"/>
    </w:rPr>
  </w:style>
  <w:style w:type="paragraph" w:styleId="Quote">
    <w:name w:val="Quote"/>
    <w:basedOn w:val="Normal"/>
    <w:next w:val="Normal"/>
    <w:link w:val="QuoteChar"/>
    <w:uiPriority w:val="29"/>
    <w:qFormat/>
    <w:rsid w:val="00A82376"/>
    <w:rPr>
      <w:i/>
      <w:iCs/>
    </w:rPr>
  </w:style>
  <w:style w:type="character" w:customStyle="1" w:styleId="QuoteChar">
    <w:name w:val="Quote Char"/>
    <w:basedOn w:val="DefaultParagraphFont"/>
    <w:link w:val="Quote"/>
    <w:uiPriority w:val="29"/>
    <w:rsid w:val="00A82376"/>
    <w:rPr>
      <w:i/>
      <w:iCs/>
      <w:sz w:val="20"/>
      <w:szCs w:val="20"/>
    </w:rPr>
  </w:style>
  <w:style w:type="paragraph" w:styleId="IntenseQuote">
    <w:name w:val="Intense Quote"/>
    <w:basedOn w:val="Normal"/>
    <w:next w:val="Normal"/>
    <w:link w:val="IntenseQuoteChar"/>
    <w:uiPriority w:val="30"/>
    <w:qFormat/>
    <w:rsid w:val="00A82376"/>
    <w:pPr>
      <w:pBdr>
        <w:top w:val="single" w:sz="4" w:space="10" w:color="549E39" w:themeColor="accent1"/>
        <w:left w:val="single" w:sz="4" w:space="10" w:color="549E39" w:themeColor="accent1"/>
      </w:pBdr>
      <w:spacing w:after="0"/>
      <w:ind w:left="1296" w:right="1152"/>
      <w:jc w:val="both"/>
    </w:pPr>
    <w:rPr>
      <w:i/>
      <w:iCs/>
      <w:color w:val="549E39" w:themeColor="accent1"/>
    </w:rPr>
  </w:style>
  <w:style w:type="character" w:customStyle="1" w:styleId="IntenseQuoteChar">
    <w:name w:val="Intense Quote Char"/>
    <w:basedOn w:val="DefaultParagraphFont"/>
    <w:link w:val="IntenseQuote"/>
    <w:uiPriority w:val="30"/>
    <w:rsid w:val="00A82376"/>
    <w:rPr>
      <w:i/>
      <w:iCs/>
      <w:color w:val="549E39" w:themeColor="accent1"/>
      <w:sz w:val="20"/>
      <w:szCs w:val="20"/>
    </w:rPr>
  </w:style>
  <w:style w:type="character" w:styleId="SubtleEmphasis">
    <w:name w:val="Subtle Emphasis"/>
    <w:uiPriority w:val="19"/>
    <w:qFormat/>
    <w:rsid w:val="00A82376"/>
    <w:rPr>
      <w:i/>
      <w:iCs/>
      <w:color w:val="294E1C" w:themeColor="accent1" w:themeShade="7F"/>
    </w:rPr>
  </w:style>
  <w:style w:type="character" w:styleId="IntenseEmphasis">
    <w:name w:val="Intense Emphasis"/>
    <w:uiPriority w:val="21"/>
    <w:qFormat/>
    <w:rsid w:val="00A82376"/>
    <w:rPr>
      <w:b/>
      <w:bCs/>
      <w:caps/>
      <w:color w:val="294E1C" w:themeColor="accent1" w:themeShade="7F"/>
      <w:spacing w:val="10"/>
    </w:rPr>
  </w:style>
  <w:style w:type="character" w:styleId="SubtleReference">
    <w:name w:val="Subtle Reference"/>
    <w:uiPriority w:val="31"/>
    <w:qFormat/>
    <w:rsid w:val="00A82376"/>
    <w:rPr>
      <w:b/>
      <w:bCs/>
      <w:color w:val="549E39" w:themeColor="accent1"/>
    </w:rPr>
  </w:style>
  <w:style w:type="character" w:styleId="IntenseReference">
    <w:name w:val="Intense Reference"/>
    <w:uiPriority w:val="32"/>
    <w:qFormat/>
    <w:rsid w:val="00A82376"/>
    <w:rPr>
      <w:b/>
      <w:bCs/>
      <w:i/>
      <w:iCs/>
      <w:caps/>
      <w:color w:val="549E39" w:themeColor="accent1"/>
    </w:rPr>
  </w:style>
  <w:style w:type="character" w:styleId="BookTitle">
    <w:name w:val="Book Title"/>
    <w:uiPriority w:val="33"/>
    <w:qFormat/>
    <w:rsid w:val="00A82376"/>
    <w:rPr>
      <w:b/>
      <w:bCs/>
      <w:i/>
      <w:iCs/>
      <w:spacing w:val="9"/>
    </w:rPr>
  </w:style>
  <w:style w:type="paragraph" w:styleId="TOCHeading">
    <w:name w:val="TOC Heading"/>
    <w:basedOn w:val="Heading1"/>
    <w:next w:val="Normal"/>
    <w:uiPriority w:val="39"/>
    <w:semiHidden/>
    <w:unhideWhenUsed/>
    <w:qFormat/>
    <w:rsid w:val="00A82376"/>
    <w:pPr>
      <w:outlineLvl w:val="9"/>
    </w:pPr>
  </w:style>
  <w:style w:type="paragraph" w:styleId="Header">
    <w:name w:val="header"/>
    <w:basedOn w:val="Normal"/>
    <w:link w:val="HeaderChar"/>
    <w:uiPriority w:val="99"/>
    <w:unhideWhenUsed/>
    <w:rsid w:val="000F5ED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F5EDF"/>
    <w:rPr>
      <w:sz w:val="20"/>
      <w:szCs w:val="20"/>
    </w:rPr>
  </w:style>
  <w:style w:type="paragraph" w:styleId="Footer">
    <w:name w:val="footer"/>
    <w:basedOn w:val="Normal"/>
    <w:link w:val="FooterChar"/>
    <w:uiPriority w:val="99"/>
    <w:unhideWhenUsed/>
    <w:rsid w:val="000F5ED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F5EDF"/>
    <w:rPr>
      <w:sz w:val="20"/>
      <w:szCs w:val="20"/>
    </w:rPr>
  </w:style>
  <w:style w:type="character" w:styleId="PageNumber">
    <w:name w:val="page number"/>
    <w:basedOn w:val="DefaultParagraphFont"/>
    <w:uiPriority w:val="99"/>
    <w:semiHidden/>
    <w:unhideWhenUsed/>
    <w:rsid w:val="000F5EDF"/>
  </w:style>
  <w:style w:type="paragraph" w:styleId="Revision">
    <w:name w:val="Revision"/>
    <w:hidden/>
    <w:uiPriority w:val="99"/>
    <w:semiHidden/>
    <w:rsid w:val="002F1AD8"/>
    <w:pPr>
      <w:spacing w:before="0" w:after="0" w:line="240" w:lineRule="auto"/>
    </w:pPr>
    <w:rPr>
      <w:sz w:val="20"/>
      <w:szCs w:val="20"/>
    </w:rPr>
  </w:style>
  <w:style w:type="character" w:styleId="CommentReference">
    <w:name w:val="annotation reference"/>
    <w:basedOn w:val="DefaultParagraphFont"/>
    <w:uiPriority w:val="99"/>
    <w:semiHidden/>
    <w:unhideWhenUsed/>
    <w:rsid w:val="003266F1"/>
    <w:rPr>
      <w:sz w:val="16"/>
      <w:szCs w:val="16"/>
    </w:rPr>
  </w:style>
  <w:style w:type="paragraph" w:styleId="CommentText">
    <w:name w:val="annotation text"/>
    <w:basedOn w:val="Normal"/>
    <w:link w:val="CommentTextChar"/>
    <w:uiPriority w:val="99"/>
    <w:unhideWhenUsed/>
    <w:rsid w:val="003266F1"/>
    <w:pPr>
      <w:spacing w:line="240" w:lineRule="auto"/>
    </w:pPr>
  </w:style>
  <w:style w:type="character" w:customStyle="1" w:styleId="CommentTextChar">
    <w:name w:val="Comment Text Char"/>
    <w:basedOn w:val="DefaultParagraphFont"/>
    <w:link w:val="CommentText"/>
    <w:uiPriority w:val="99"/>
    <w:rsid w:val="003266F1"/>
    <w:rPr>
      <w:sz w:val="20"/>
      <w:szCs w:val="20"/>
    </w:rPr>
  </w:style>
  <w:style w:type="paragraph" w:styleId="CommentSubject">
    <w:name w:val="annotation subject"/>
    <w:basedOn w:val="CommentText"/>
    <w:next w:val="CommentText"/>
    <w:link w:val="CommentSubjectChar"/>
    <w:uiPriority w:val="99"/>
    <w:semiHidden/>
    <w:unhideWhenUsed/>
    <w:rsid w:val="003266F1"/>
    <w:rPr>
      <w:b/>
      <w:bCs/>
    </w:rPr>
  </w:style>
  <w:style w:type="character" w:customStyle="1" w:styleId="CommentSubjectChar">
    <w:name w:val="Comment Subject Char"/>
    <w:basedOn w:val="CommentTextChar"/>
    <w:link w:val="CommentSubject"/>
    <w:uiPriority w:val="99"/>
    <w:semiHidden/>
    <w:rsid w:val="003266F1"/>
    <w:rPr>
      <w:b/>
      <w:bCs/>
      <w:sz w:val="20"/>
      <w:szCs w:val="20"/>
    </w:rPr>
  </w:style>
  <w:style w:type="character" w:styleId="UnresolvedMention">
    <w:name w:val="Unresolved Mention"/>
    <w:basedOn w:val="DefaultParagraphFont"/>
    <w:uiPriority w:val="99"/>
    <w:semiHidden/>
    <w:unhideWhenUsed/>
    <w:rsid w:val="00AC180B"/>
    <w:rPr>
      <w:color w:val="605E5C"/>
      <w:shd w:val="clear" w:color="auto" w:fill="E1DFDD"/>
    </w:rPr>
  </w:style>
  <w:style w:type="paragraph" w:styleId="TOC1">
    <w:name w:val="toc 1"/>
    <w:basedOn w:val="Normal"/>
    <w:next w:val="Normal"/>
    <w:autoRedefine/>
    <w:uiPriority w:val="39"/>
    <w:unhideWhenUsed/>
    <w:rsid w:val="00436959"/>
    <w:pPr>
      <w:spacing w:after="100"/>
    </w:pPr>
  </w:style>
  <w:style w:type="paragraph" w:styleId="TOC2">
    <w:name w:val="toc 2"/>
    <w:basedOn w:val="Normal"/>
    <w:next w:val="Normal"/>
    <w:autoRedefine/>
    <w:uiPriority w:val="39"/>
    <w:unhideWhenUsed/>
    <w:rsid w:val="00F2399A"/>
    <w:pPr>
      <w:shd w:val="clear" w:color="auto" w:fill="FFFFFF" w:themeFill="background1"/>
      <w:tabs>
        <w:tab w:val="left" w:pos="7938"/>
      </w:tabs>
      <w:spacing w:before="180" w:after="0"/>
    </w:pPr>
    <w:rPr>
      <w:noProof/>
      <w:color w:val="000000" w:themeColor="text1"/>
      <w:sz w:val="24"/>
      <w:szCs w:val="24"/>
    </w:rPr>
  </w:style>
  <w:style w:type="paragraph" w:styleId="TOC3">
    <w:name w:val="toc 3"/>
    <w:basedOn w:val="Normal"/>
    <w:next w:val="Normal"/>
    <w:autoRedefine/>
    <w:uiPriority w:val="39"/>
    <w:unhideWhenUsed/>
    <w:rsid w:val="00F2399A"/>
    <w:pPr>
      <w:shd w:val="clear" w:color="auto" w:fill="FFFFFF" w:themeFill="background1"/>
      <w:tabs>
        <w:tab w:val="left" w:pos="7938"/>
      </w:tabs>
      <w:spacing w:before="180" w:after="0"/>
    </w:pPr>
    <w:rPr>
      <w:noProof/>
      <w:color w:val="000000" w:themeColor="text1"/>
      <w:sz w:val="24"/>
      <w:szCs w:val="24"/>
    </w:rPr>
  </w:style>
  <w:style w:type="paragraph" w:customStyle="1" w:styleId="H2">
    <w:name w:val="H2"/>
    <w:basedOn w:val="Normal"/>
    <w:qFormat/>
    <w:rsid w:val="00C86653"/>
    <w:pPr>
      <w:pBdr>
        <w:bottom w:val="single" w:sz="4" w:space="1" w:color="549E39"/>
      </w:pBdr>
    </w:pPr>
    <w:rPr>
      <w:caps/>
      <w:color w:val="3E762A"/>
      <w:sz w:val="22"/>
    </w:rPr>
  </w:style>
  <w:style w:type="paragraph" w:customStyle="1" w:styleId="hightlight-green">
    <w:name w:val="hightlight-green"/>
    <w:basedOn w:val="Normal"/>
    <w:next w:val="Normal"/>
    <w:link w:val="hightlight-greenChar"/>
    <w:rsid w:val="008845A4"/>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pPr>
    <w:rPr>
      <w:b/>
      <w:bCs/>
      <w:caps/>
      <w:color w:val="FFFFFF" w:themeColor="background1"/>
      <w:spacing w:val="15"/>
      <w:sz w:val="22"/>
      <w:szCs w:val="22"/>
    </w:rPr>
  </w:style>
  <w:style w:type="character" w:customStyle="1" w:styleId="hightlight-greenChar">
    <w:name w:val="hightlight-green Char"/>
    <w:basedOn w:val="Heading1Char"/>
    <w:link w:val="hightlight-green"/>
    <w:rsid w:val="008845A4"/>
    <w:rPr>
      <w:rFonts w:cstheme="minorHAnsi"/>
      <w:b/>
      <w:bCs/>
      <w:caps/>
      <w:color w:val="FFFFFF" w:themeColor="background1"/>
      <w:spacing w:val="15"/>
      <w:sz w:val="48"/>
      <w:szCs w:val="48"/>
      <w:shd w:val="clear" w:color="auto" w:fill="549E39" w:themeFill="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cessibility@vcc.ca"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C0682-5F4B-4847-971F-BE2321F1F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16</Pages>
  <Words>2729</Words>
  <Characters>15560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VCC Accessibility Plan 2023-2026</vt:lpstr>
    </vt:vector>
  </TitlesOfParts>
  <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VCC Accessibility Plan 2023-2026</dc:title>
  <dc:creator>Vancouver Community College</dc:creator>
  <cp:lastModifiedBy>Hila Coopman</cp:lastModifiedBy>
  <cp:revision>171</cp:revision>
  <dcterms:created xsi:type="dcterms:W3CDTF">2023-10-26T20:12:00Z</dcterms:created>
  <dcterms:modified xsi:type="dcterms:W3CDTF">2023-11-06T20:22:00Z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2023-06-26T00:00:00Z</vt:filetime>
  </property>
  <property fmtid="{D5CDD505-2E9C-101B-9397-08002B2CF9AE}" pid="3" name="Creator">
    <vt:lpwstr>Adobe InDesign 18.3 (Macintosh)</vt:lpwstr>
  </property>
  <property fmtid="{D5CDD505-2E9C-101B-9397-08002B2CF9AE}" pid="4" name="LastSaved">
    <vt:filetime>2023-06-26T00:00:00Z</vt:filetime>
  </property>
  <property fmtid="{D5CDD505-2E9C-101B-9397-08002B2CF9AE}" pid="5" name="Producer">
    <vt:lpwstr>Adobe PDF Library 17.0</vt:lpwstr>
  </property>
</Properties>
</file>